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578b215e415f8b71a851d7db273e401418e3d41"/>
    <w:p>
      <w:pPr>
        <w:pStyle w:val="Heading1"/>
      </w:pPr>
      <w:r>
        <w:t xml:space="preserve">A Dissertation on the Contemporary Role of an Astronomer within the United Kingdom London Context</w:t>
      </w:r>
    </w:p>
    <w:p>
      <w:pPr>
        <w:pStyle w:val="FirstParagraph"/>
      </w:pPr>
      <w:r>
        <w:t xml:space="preserve">This academic dissertation examines the evolving professional landscape of an Astronomer in one of Earth's most dynamic urban centers: United Kingdom London. As a city where ancient celestial traditions intersect with cutting-edge astrophysical research, London provides a uniquely rich environment for studying the astronomer's role in the 21st century. This document synthesizes historical significance, institutional frameworks, contemporary challenges, and future trajectories of astronomy within this global metropolis.</w:t>
      </w:r>
    </w:p>
    <w:bookmarkStart w:id="20" w:name="X9dc0bf1b0872168163d0f23eaebf173bcc7dae2"/>
    <w:p>
      <w:pPr>
        <w:pStyle w:val="Heading2"/>
      </w:pPr>
      <w:r>
        <w:t xml:space="preserve">The Historical Foundation: From Greenwich to Modern Research</w:t>
      </w:r>
    </w:p>
    <w:p>
      <w:pPr>
        <w:pStyle w:val="FirstParagraph"/>
      </w:pPr>
      <w:r>
        <w:t xml:space="preserve">London's astronomical heritage dates to 1675 when King Charles II established the Royal Observatory at Greenwich. This institution became the de facto center for celestial navigation and timekeeping, fundamentally shaping global maritime commerce. The Prime Meridian passing through this observatory remains the reference point for universal timekeeping – a legacy still actively managed by contemporary astronomers based in United Kingdom London. This historical weight creates an enduring institutional expectation that any Astronomer working within this city must engage with both the past and future of celestial science.</w:t>
      </w:r>
    </w:p>
    <w:p>
      <w:pPr>
        <w:pStyle w:val="BodyText"/>
      </w:pPr>
      <w:r>
        <w:t xml:space="preserve">"The Royal Observatory Greenwich is not merely a historical site; it serves as a living laboratory where modern astronomers continue to refine astrometric techniques while preserving centuries of astronomical heritage, directly linking London's past to its scientific present."</w:t>
      </w:r>
    </w:p>
    <w:bookmarkEnd w:id="20"/>
    <w:bookmarkStart w:id="21" w:name="X10acf7f959f6fb4948ddb4658c11a2221bc66cf"/>
    <w:p>
      <w:pPr>
        <w:pStyle w:val="Heading2"/>
      </w:pPr>
      <w:r>
        <w:t xml:space="preserve">The Contemporary Astronomer: Institutional Frameworks in United Kingdom London</w:t>
      </w:r>
    </w:p>
    <w:p>
      <w:pPr>
        <w:pStyle w:val="FirstParagraph"/>
      </w:pPr>
      <w:r>
        <w:t xml:space="preserve">Today, the role of an Astronomer in United Kingdom London extends far beyond telescope operations. Major institutions like University College London's Mullard Space Science Laboratory, Imperial College's Astrophysics group, and the Science Museum's astronomy exhibitions form a dense professional ecosystem. These entities employ astronomers who engage in three primary spheres: cutting-edge research (including satellite data analysis from missions like Gaia), public engagement (addressing urban light pollution challenges), and educational leadership within UK science policy frameworks.</w:t>
      </w:r>
    </w:p>
    <w:p>
      <w:pPr>
        <w:pStyle w:val="BodyText"/>
      </w:pPr>
      <w:r>
        <w:t xml:space="preserve">The City of London's strategic importance as the UK's financial hub indirectly supports astronomy through funding mechanisms. The Science and Technology Facilities Council (STFC) – headquartered in Swindon but deeply connected to London institutions – allocates significant resources for projects involving British astronomers. This creates a distinctive professional profile: the modern Astronomer in United Kingdom London must be equally adept at writing grant proposals for national science bodies and designing public outreach programs for the diverse communities of Greater London.</w:t>
      </w:r>
    </w:p>
    <w:bookmarkEnd w:id="21"/>
    <w:bookmarkStart w:id="22" w:name="X7f4b6899feb54da534e9d86939f4ecef90e8f00"/>
    <w:p>
      <w:pPr>
        <w:pStyle w:val="Heading2"/>
      </w:pPr>
      <w:r>
        <w:t xml:space="preserve">Urban Challenges: Light Pollution and Professional Adaptation</w:t>
      </w:r>
    </w:p>
    <w:p>
      <w:pPr>
        <w:pStyle w:val="FirstParagraph"/>
      </w:pPr>
      <w:r>
        <w:t xml:space="preserve">London's status as a global city presents unique obstacles for observational astronomy. The pervasive light pollution, exceeding 80% of the UK's sky brightness, severely limits traditional telescope-based work within city limits. This necessitates innovative adaptations by local astronomers: developing computational models to simulate celestial events visible from dark-sky locations (like those used at the Rutherford Appleton Laboratory), collaborating with satellite companies for data collection, and pioneering urban astronomy education using smartphone apps that compensate for poor viewing conditions.</w:t>
      </w:r>
    </w:p>
    <w:p>
      <w:pPr>
        <w:pStyle w:val="BodyText"/>
      </w:pPr>
      <w:r>
        <w:t xml:space="preserve">Notably, this urban constraint has fostered a new specialization within United Kingdom London's astronomical community: the development of "light-pollution-aware" research methodologies. Astronomers here now routinely factor artificial lighting patterns into their models, creating techniques applicable to other major cities worldwide – a direct contribution from the London experience to global astronomy practice.</w:t>
      </w:r>
    </w:p>
    <w:bookmarkEnd w:id="22"/>
    <w:bookmarkStart w:id="23" w:name="X163863c94afbb24c773becdcf9d027c8b93e57b"/>
    <w:p>
      <w:pPr>
        <w:pStyle w:val="Heading2"/>
      </w:pPr>
      <w:r>
        <w:t xml:space="preserve">Public Engagement: The Astronomer as Community Bridge</w:t>
      </w:r>
    </w:p>
    <w:p>
      <w:pPr>
        <w:pStyle w:val="FirstParagraph"/>
      </w:pPr>
      <w:r>
        <w:t xml:space="preserve">A critical dimension of an Astronomer's work in United Kingdom London involves bridging scientific research with public understanding. Institutions like the Grant Museum of Zoology (which hosts celestial exhibits) and the Natural History Museum's "Astrophysics" displays demonstrate how astronomy connects to broader cultural narratives. The Royal Astronomical Society, headquartered in London since 1820, spearheads initiatives where local astronomers conduct free stargazing sessions in parks like Hyde Park – transforming urban spaces into temporary observatories despite ambient light.</w:t>
      </w:r>
    </w:p>
    <w:p>
      <w:pPr>
        <w:pStyle w:val="BodyText"/>
      </w:pPr>
      <w:r>
        <w:t xml:space="preserve">This public-facing role has gained heightened importance following the UK's National Astronomy Meeting (NAM) being held in London. The 2023 NAM, attended by over 500 astronomers from across the United Kingdom, featured sessions specifically addressing "Astronomy in Urban Environments," highlighting how London-based researchers are developing models for sustainable sky observation that benefit other global cities facing similar challenges.</w:t>
      </w:r>
    </w:p>
    <w:bookmarkEnd w:id="23"/>
    <w:bookmarkStart w:id="24" w:name="Xb4e34e20202da29352c514352dd792189995bd5"/>
    <w:p>
      <w:pPr>
        <w:pStyle w:val="Heading2"/>
      </w:pPr>
      <w:r>
        <w:t xml:space="preserve">The Future Horizon: London as a Global Astronomy Nexus</w:t>
      </w:r>
    </w:p>
    <w:p>
      <w:pPr>
        <w:pStyle w:val="FirstParagraph"/>
      </w:pPr>
      <w:r>
        <w:t xml:space="preserve">Looking ahead, United Kingdom London is poised to become an even more pivotal hub. The European Space Agency's planned expansion of its UK liaison office in the city will create new pathways for local astronomers. Emerging fields like exoplanet atmospheric analysis and gravitational wave detection (through collaborations with institutions like Queen Mary University of London) are attracting significant investment. Crucially, the UK's 2030 National Space Strategy explicitly positions London as its scientific capital, embedding astronomy within broader space economy ambitions.</w:t>
      </w:r>
    </w:p>
    <w:p>
      <w:pPr>
        <w:pStyle w:val="BodyText"/>
      </w:pPr>
      <w:r>
        <w:t xml:space="preserve">"The future Astronomer in United Kingdom London will not merely observe stars but will architect solutions where urban development and celestial observation coexist – a role demanding unprecedented interdisciplinary collaboration between astronomers, city planners, and environmental scientists."</w:t>
      </w:r>
    </w:p>
    <w:bookmarkEnd w:id="24"/>
    <w:bookmarkStart w:id="25" w:name="conclusion"/>
    <w:p>
      <w:pPr>
        <w:pStyle w:val="Heading2"/>
      </w:pPr>
      <w:r>
        <w:t xml:space="preserve">Conclusion</w:t>
      </w:r>
    </w:p>
    <w:p>
      <w:pPr>
        <w:pStyle w:val="FirstParagraph"/>
      </w:pPr>
      <w:r>
        <w:t xml:space="preserve">This dissertation has demonstrated that the Astronomer in United Kingdom London operates at a unique confluence of historical legacy, urban constraint, and innovative opportunity. From the Royal Observatory's 350-year heritage to modern satellite data analysis projects, London's astronomers have consistently transformed environmental challenges into scientific advantages. As this city evolves with its new space sector investments and growing awareness of light pollution impacts, the role will continue to demand both deep technical expertise and exceptional public communication skills.</w:t>
      </w:r>
    </w:p>
    <w:p>
      <w:pPr>
        <w:pStyle w:val="BodyText"/>
      </w:pPr>
      <w:r>
        <w:t xml:space="preserve">For any aspiring astronomer considering a career in United Kingdom London, this environment offers unparalleled access to institutional networks while demanding adaptive innovation. The legacy established at Greenwich remains relevant not as a museum piece, but as an active blueprint for how astronomy can thrive within humanity's most complex environments. This Dissertation affirms that the Astronomer in United Kingdom London is not merely a scientist observing the cosmos, but an essential architect of urban-sky coexistence – a role of profound significance for science and society in the 21st century.</w:t>
      </w:r>
    </w:p>
    <w:p>
      <w:pPr>
        <w:pStyle w:val="BodyText"/>
      </w:pPr>
      <w:r>
        <w:t xml:space="preserve">This dissertation confirms that the Astronomer's evolving role within United Kingdom London represents both a historical continuum and a model for global astronomy in urban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Astronomer's Role in United Kingdom London</dc:title>
  <dc:creator/>
  <dc:language>en</dc:language>
  <cp:keywords/>
  <dcterms:created xsi:type="dcterms:W3CDTF">2026-07-23T09:10:35Z</dcterms:created>
  <dcterms:modified xsi:type="dcterms:W3CDTF">2026-07-23T09:10:35Z</dcterms:modified>
</cp:coreProperties>
</file>

<file path=docProps/custom.xml><?xml version="1.0" encoding="utf-8"?>
<Properties xmlns="http://schemas.openxmlformats.org/officeDocument/2006/custom-properties" xmlns:vt="http://schemas.openxmlformats.org/officeDocument/2006/docPropsVTypes"/>
</file>