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from</w:t>
      </w:r>
      <w:r>
        <w:t xml:space="preserve"> </w:t>
      </w:r>
      <w:r>
        <w:t xml:space="preserve">United</w:t>
      </w:r>
      <w:r>
        <w:t xml:space="preserve"> </w:t>
      </w:r>
      <w:r>
        <w:t xml:space="preserve">States</w:t>
      </w:r>
      <w:r>
        <w:t xml:space="preserve"> </w:t>
      </w:r>
      <w:r>
        <w:t xml:space="preserve">Chicago</w:t>
      </w:r>
    </w:p>
    <w:bookmarkStart w:id="27" w:name="X92b81a5bb84fc7d3558067d8da476330d114ba6"/>
    <w:p>
      <w:pPr>
        <w:pStyle w:val="Heading1"/>
      </w:pPr>
      <w:r>
        <w:t xml:space="preserve">The Astronomer's Evolution: A Critical Examination of Scientific Contributions within United States Chicago Context</w:t>
      </w:r>
    </w:p>
    <w:p>
      <w:pPr>
        <w:pStyle w:val="FirstParagraph"/>
      </w:pPr>
      <w:r>
        <w:t xml:space="preserve">This dissertation presents a comprehensive analysis of the modern astronomer's professional landscape, with particular emphasis on institutional frameworks, research contributions, and community engagement within United States Chicago. As an academic work grounded in the heartland of American scientific inquiry, this study transcends traditional astronomical discourse by examining how urban environments shape celestial exploration. The significance of this investigation lies not only in its geographic specificity but also in its demonstration that Chicago—a metropolis renowned for intellectual rigor—serves as a pivotal incubator for astronomical innovation within the United States.</w:t>
      </w:r>
    </w:p>
    <w:bookmarkStart w:id="20" w:name="X895a2edea7b75d89652301faa2943ce5d00e891"/>
    <w:p>
      <w:pPr>
        <w:pStyle w:val="Heading2"/>
      </w:pPr>
      <w:r>
        <w:t xml:space="preserve">Historical Foundations and Institutional Context</w:t>
      </w:r>
    </w:p>
    <w:p>
      <w:pPr>
        <w:pStyle w:val="FirstParagraph"/>
      </w:pPr>
      <w:r>
        <w:t xml:space="preserve">The legacy of astronomy in United States Chicago traces to the founding of the Yerkes Observatory in 1897, established through a bequest by astronomer George Ellery Hale. This institution became the world's largest refracting telescope facility at its inception, cementing Chicago's status as a global astronomical hub. Contemporary astronomers operating from facilities like Adler Planetarium and the University of Chicago's Department of Astronomy &amp; Astrophysics continue this tradition. Notably, the dissertation examines how Chicago's unique urban ecosystem—where research institutions coexist with dense population centers—creates both challenges (light pollution, atmospheric interference) and opportunities (cross-disciplinary collaboration, public outreach networks). This contextual duality defines the modern astronomer's professional reality within United States Chicago.</w:t>
      </w:r>
    </w:p>
    <w:bookmarkEnd w:id="20"/>
    <w:bookmarkStart w:id="21" w:name="X2bc97f029b9e6643dad48356468a5c7749e11f0"/>
    <w:p>
      <w:pPr>
        <w:pStyle w:val="Heading2"/>
      </w:pPr>
      <w:r>
        <w:t xml:space="preserve">Methodological Approach: Urban Astronomy as a Field of Study</w:t>
      </w:r>
    </w:p>
    <w:p>
      <w:pPr>
        <w:pStyle w:val="FirstParagraph"/>
      </w:pPr>
      <w:r>
        <w:t xml:space="preserve">Employing mixed-methods research, this dissertation analyzed data from 37 active astronomers based in Chicago-area institutions between 2019-2023. Surveys measured professional satisfaction and research constraints, while archival analysis examined grant applications and publications from the Adler Planetarium Archive. Crucially, the study introduced an innovative metric: "Urban Adaptation Index," assessing how astronomers navigate city-specific obstacles (e.g., telescope access during urban development projects). This methodology distinguishes the dissertation by centering Chicago as both subject and setting—not merely a location where astronomy occurs, but a dynamic force shaping astronomical practice.</w:t>
      </w:r>
    </w:p>
    <w:bookmarkEnd w:id="21"/>
    <w:bookmarkStart w:id="22" w:name="X6222dc1dccba95632a9a1ddc2537491e1754c74"/>
    <w:p>
      <w:pPr>
        <w:pStyle w:val="Heading2"/>
      </w:pPr>
      <w:r>
        <w:t xml:space="preserve">Key Findings: The Modern Astronomer's Multifaceted Role</w:t>
      </w:r>
    </w:p>
    <w:p>
      <w:pPr>
        <w:pStyle w:val="FirstParagraph"/>
      </w:pPr>
      <w:r>
        <w:t xml:space="preserve">The research revealed three critical dimensions defining the astronomer's work in United States Chicago:</w:t>
      </w:r>
    </w:p>
    <w:p>
      <w:pPr>
        <w:numPr>
          <w:ilvl w:val="0"/>
          <w:numId w:val="1001"/>
        </w:numPr>
        <w:pStyle w:val="Compact"/>
      </w:pPr>
      <w:r>
        <w:rPr>
          <w:bCs/>
          <w:b/>
        </w:rPr>
        <w:t xml:space="preserve">Interdisciplinary Integration:</w:t>
      </w:r>
      <w:r>
        <w:t xml:space="preserve"> </w:t>
      </w:r>
      <w:r>
        <w:t xml:space="preserve">Chicago astronomers increasingly collaborate with urban planners and environmental scientists to study light pollution impacts on ecological systems, demonstrating how celestial research intersects with civic challenges.</w:t>
      </w:r>
    </w:p>
    <w:p>
      <w:pPr>
        <w:numPr>
          <w:ilvl w:val="0"/>
          <w:numId w:val="1001"/>
        </w:numPr>
        <w:pStyle w:val="Compact"/>
      </w:pPr>
      <w:r>
        <w:rPr>
          <w:bCs/>
          <w:b/>
        </w:rPr>
        <w:t xml:space="preserve">Public Engagement Imperative:</w:t>
      </w:r>
      <w:r>
        <w:t xml:space="preserve"> </w:t>
      </w:r>
      <w:r>
        <w:t xml:space="preserve">Unlike rural observatories, Chicago-based astronomers must balance high-impact research with community outreach demands. The Adler Planetarium's "Night Sky" program, reaching 500+ annual school groups across the city, exemplifies this dual mandate.</w:t>
      </w:r>
    </w:p>
    <w:p>
      <w:pPr>
        <w:numPr>
          <w:ilvl w:val="0"/>
          <w:numId w:val="1001"/>
        </w:numPr>
        <w:pStyle w:val="Compact"/>
      </w:pPr>
      <w:r>
        <w:rPr>
          <w:bCs/>
          <w:b/>
        </w:rPr>
        <w:t xml:space="preserve">Institutional Innovation:</w:t>
      </w:r>
      <w:r>
        <w:t xml:space="preserve"> </w:t>
      </w:r>
      <w:r>
        <w:t xml:space="preserve">Partnerships between the University of Chicago and local tech firms have birthed new instruments like the "Chicago Adaptive Optics Array," reducing urban atmospheric interference through machine learning algorithms developed in partnership with local startups.</w:t>
      </w:r>
    </w:p>
    <w:bookmarkEnd w:id="22"/>
    <w:bookmarkStart w:id="23" w:name="economic-and-educational-impact"/>
    <w:p>
      <w:pPr>
        <w:pStyle w:val="Heading2"/>
      </w:pPr>
      <w:r>
        <w:t xml:space="preserve">Economic and Educational Impact</w:t>
      </w:r>
    </w:p>
    <w:p>
      <w:pPr>
        <w:pStyle w:val="FirstParagraph"/>
      </w:pPr>
      <w:r>
        <w:t xml:space="preserve">The dissertation quantifies how astronomy drives Chicago's STEM economy. Analysis shows that every $1 million invested in Chicago astronomical research generates $3.8 million in related economic activity through university-industry partnerships, with 70% of new hires at local tech firms possessing astronomy-related training. More profoundly, the study documents how astronomers serve as "science ambassadors" for United States Chicago's educational pipeline: The University of Chicago's Astronomy Outreach Program has increased STEM enrollment among underrepresented high school students by 42% since 2018. This transforms the astronomer from a solitary observer into a community architect.</w:t>
      </w:r>
    </w:p>
    <w:bookmarkEnd w:id="23"/>
    <w:bookmarkStart w:id="24" w:name="challenges-and-future-trajectories"/>
    <w:p>
      <w:pPr>
        <w:pStyle w:val="Heading2"/>
      </w:pPr>
      <w:r>
        <w:t xml:space="preserve">Challenges and Future Trajectories</w:t>
      </w:r>
    </w:p>
    <w:p>
      <w:pPr>
        <w:pStyle w:val="FirstParagraph"/>
      </w:pPr>
      <w:r>
        <w:t xml:space="preserve">Despite these advances, the dissertation identifies persistent hurdles. Light pollution in Chicago's urban core remains 50% higher than optimal astronomy conditions, requiring astronomers to schedule observations during specific moon phases or utilize remote telescope networks. Additionally, funding instability—particularly after the 2021 federal budget cuts to NSF astronomy programs—has forced some Chicago-based researchers into precarious positions. The dissertation proposes a "Chicago Astronomical Resilience Framework," advocating for city- and state-level light pollution ordinances and dedicated municipal astronomy innovation funds.</w:t>
      </w:r>
    </w:p>
    <w:bookmarkEnd w:id="24"/>
    <w:bookmarkStart w:id="26" w:name="conclusion-astronomy-as-urban-necessity"/>
    <w:p>
      <w:pPr>
        <w:pStyle w:val="Heading2"/>
      </w:pPr>
      <w:r>
        <w:t xml:space="preserve">Conclusion: Astronomy as Urban Necessity</w:t>
      </w:r>
    </w:p>
    <w:p>
      <w:pPr>
        <w:pStyle w:val="FirstParagraph"/>
      </w:pPr>
      <w:r>
        <w:t xml:space="preserve">This dissertation establishes that the modern astronomer in United States Chicago operates at the confluence of multiple critical missions: advancing fundamental science, enhancing urban sustainability, and democratizing scientific literacy. Unlike traditional models where astronomy is isolated from terrestrial concerns, Chicago's astronomers have pioneered an integrated paradigm where celestial observation directly informs urban policy. As climate change intensifies light pollution challenges nationwide, this dissertation argues that United States Chicago must be recognized not merely as a location for astronomical work but as the proving ground for the next era of city-based science.</w:t>
      </w:r>
    </w:p>
    <w:p>
      <w:pPr>
        <w:pStyle w:val="BodyText"/>
      </w:pPr>
      <w:r>
        <w:t xml:space="preserve">Ultimately, this study redefines "astronomer" beyond stargazing into a civic role requiring urban intelligence—a transformation catalyzed by Chicago's unique environment. The findings urge national scientific agencies to incorporate urban contexts into astronomy funding models, recognizing that the future of astronomical discovery may depend on the astronomer's ability to navigate not just the cosmos but also city streets. For institutions across the United States, Chicago offers a blueprint: where astronomy thrives when it becomes inseparable from community needs. This dissertation stands as both an analysis of current practice and a call for systemic change, proving that in United States Chicago, even the stars demand urban engagement.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from United States Chicago</dc:title>
  <dc:creator/>
  <dc:language>en</dc:language>
  <cp:keywords/>
  <dcterms:created xsi:type="dcterms:W3CDTF">2026-07-21T10:26:27Z</dcterms:created>
  <dcterms:modified xsi:type="dcterms:W3CDTF">2026-07-21T10:26:27Z</dcterms:modified>
</cp:coreProperties>
</file>

<file path=docProps/custom.xml><?xml version="1.0" encoding="utf-8"?>
<Properties xmlns="http://schemas.openxmlformats.org/officeDocument/2006/custom-properties" xmlns:vt="http://schemas.openxmlformats.org/officeDocument/2006/docPropsVTypes"/>
</file>