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Astronomy</w:t>
      </w:r>
      <w:r>
        <w:t xml:space="preserve"> </w:t>
      </w:r>
      <w:r>
        <w:t xml:space="preserve">in</w:t>
      </w:r>
      <w:r>
        <w:t xml:space="preserve"> </w:t>
      </w:r>
      <w:r>
        <w:t xml:space="preserve">Uzbekistan</w:t>
      </w:r>
      <w:r>
        <w:t xml:space="preserve"> </w:t>
      </w:r>
      <w:r>
        <w:t xml:space="preserve">Tashkent</w:t>
      </w:r>
    </w:p>
    <w:bookmarkStart w:id="26" w:name="Xeed7a188d7d51f3131c723e45176cbea1a7df7d"/>
    <w:p>
      <w:pPr>
        <w:pStyle w:val="Heading1"/>
      </w:pPr>
      <w:r>
        <w:t xml:space="preserve">Advancing Celestial Knowledge: A Dissertation on Astronomical Research and Education in Uzbekistan Tashkent</w:t>
      </w:r>
    </w:p>
    <w:p>
      <w:pPr>
        <w:pStyle w:val="FirstParagraph"/>
      </w:pPr>
      <w:r>
        <w:t xml:space="preserve">This scholarly dissertation examines the evolving role of the</w:t>
      </w:r>
      <w:r>
        <w:t xml:space="preserve"> </w:t>
      </w:r>
      <w:r>
        <w:rPr>
          <w:iCs/>
          <w:i/>
        </w:rPr>
        <w:t xml:space="preserve">Astronomer</w:t>
      </w:r>
      <w:r>
        <w:t xml:space="preserve"> </w:t>
      </w:r>
      <w:r>
        <w:t xml:space="preserve">within the scientific landscape of</w:t>
      </w:r>
      <w:r>
        <w:t xml:space="preserve"> </w:t>
      </w:r>
      <w:r>
        <w:rPr>
          <w:bCs/>
          <w:b/>
        </w:rPr>
        <w:t xml:space="preserve">Uzbekistan Tashkent</w:t>
      </w:r>
      <w:r>
        <w:t xml:space="preserve">, emphasizing how contemporary astronomical research contributes to both global science and national development. As Central Asia’s intellectual hub, Tashkent has emerged as a critical center for astronomical studies, building upon centuries of regional expertise while addressing modern challenges in space science and education.</w:t>
      </w:r>
    </w:p>
    <w:bookmarkStart w:id="20" w:name="X9ce58732a6e5f47e983d51461530975a3a1f7f3"/>
    <w:p>
      <w:pPr>
        <w:pStyle w:val="Heading2"/>
      </w:pPr>
      <w:r>
        <w:t xml:space="preserve">The Historical Foundation: Astronomy in Uzbekistan's Legacy</w:t>
      </w:r>
    </w:p>
    <w:p>
      <w:pPr>
        <w:pStyle w:val="FirstParagraph"/>
      </w:pPr>
      <w:r>
        <w:t xml:space="preserve">The roots of astronomical inquiry in</w:t>
      </w:r>
      <w:r>
        <w:t xml:space="preserve"> </w:t>
      </w:r>
      <w:r>
        <w:rPr>
          <w:bCs/>
          <w:b/>
        </w:rPr>
        <w:t xml:space="preserve">Uzbekistan Tashkent</w:t>
      </w:r>
      <w:r>
        <w:t xml:space="preserve"> </w:t>
      </w:r>
      <w:r>
        <w:t xml:space="preserve">trace back to the Golden Age of Central Asian science. Figures like Ulugh Beg (1394–1449), a Timurid ruler and renowned astronomer, established the Samarkand Observatory near Tashkent—a testament to the region’s historical commitment to celestial studies. His star catalog, *Zij-i-Sultani*, remained influential for centuries. Today, this legacy inspires modern</w:t>
      </w:r>
      <w:r>
        <w:t xml:space="preserve"> </w:t>
      </w:r>
      <w:r>
        <w:rPr>
          <w:iCs/>
          <w:i/>
        </w:rPr>
        <w:t xml:space="preserve">Astronomer</w:t>
      </w:r>
      <w:r>
        <w:t xml:space="preserve">s in Tashkent to bridge ancient wisdom with cutting-edge technology. The Institute of Astronomy at the Uzbekistan Academy of Sciences (based in Tashkent) actively preserves this heritage while advancing computational and observational methods.</w:t>
      </w:r>
    </w:p>
    <w:p>
      <w:pPr>
        <w:pStyle w:val="BodyText"/>
      </w:pPr>
      <w:r>
        <w:rPr>
          <w:bCs/>
          <w:b/>
        </w:rPr>
        <w:t xml:space="preserve">Key Insight:</w:t>
      </w:r>
      <w:r>
        <w:t xml:space="preserve"> </w:t>
      </w:r>
      <w:r>
        <w:t xml:space="preserve">The dissertation underscores how Uzbekistan's historical astronomical contributions provide a unique contextual framework for current research, positioning Tashkent as a living laboratory where past and present astronomy converge.</w:t>
      </w:r>
    </w:p>
    <w:bookmarkEnd w:id="20"/>
    <w:bookmarkStart w:id="21" w:name="Xfeb65b59a937b597db7c6fad6c05a9e0fc51894"/>
    <w:p>
      <w:pPr>
        <w:pStyle w:val="Heading2"/>
      </w:pPr>
      <w:r>
        <w:t xml:space="preserve">Modern Astronomical Infrastructure in Tashkent</w:t>
      </w:r>
    </w:p>
    <w:p>
      <w:pPr>
        <w:pStyle w:val="FirstParagraph"/>
      </w:pPr>
      <w:r>
        <w:t xml:space="preserve">Contemporary</w:t>
      </w:r>
      <w:r>
        <w:t xml:space="preserve"> </w:t>
      </w:r>
      <w:r>
        <w:rPr>
          <w:bCs/>
          <w:b/>
        </w:rPr>
        <w:t xml:space="preserve">Uzbekistan Tashkent</w:t>
      </w:r>
      <w:r>
        <w:t xml:space="preserve"> </w:t>
      </w:r>
      <w:r>
        <w:t xml:space="preserve">hosts the National Astronomical Observatory (NAO), equipped with advanced telescopes, satellite data systems, and computational resources. This facility enables local</w:t>
      </w:r>
      <w:r>
        <w:t xml:space="preserve"> </w:t>
      </w:r>
      <w:r>
        <w:rPr>
          <w:iCs/>
          <w:i/>
        </w:rPr>
        <w:t xml:space="preserve">Astronomer</w:t>
      </w:r>
      <w:r>
        <w:t xml:space="preserve">s to conduct critical research on solar phenomena, cosmic radiation, and planetary science. Collaborations with international bodies like the International Astronomical Union (IAU) and NASA have further elevated Tashkent’s status as a regional hub. For instance, Uzbek researchers recently contributed to the study of exoplanet atmospheres using data from the Hubble Space Telescope—a project facilitated through partnerships forged in Tashkent.</w:t>
      </w:r>
    </w:p>
    <w:bookmarkEnd w:id="21"/>
    <w:bookmarkStart w:id="22" w:name="the-astronomers-role-beyond-observation"/>
    <w:p>
      <w:pPr>
        <w:pStyle w:val="Heading2"/>
      </w:pPr>
      <w:r>
        <w:t xml:space="preserve">The Astronomer's Role: Beyond Observation</w:t>
      </w:r>
    </w:p>
    <w:p>
      <w:pPr>
        <w:pStyle w:val="FirstParagraph"/>
      </w:pPr>
      <w:r>
        <w:t xml:space="preserve">A modern</w:t>
      </w:r>
      <w:r>
        <w:t xml:space="preserve"> </w:t>
      </w:r>
      <w:r>
        <w:rPr>
          <w:iCs/>
          <w:i/>
        </w:rPr>
        <w:t xml:space="preserve">Astronomer</w:t>
      </w:r>
      <w:r>
        <w:t xml:space="preserve"> </w:t>
      </w:r>
      <w:r>
        <w:t xml:space="preserve">in Tashkent operates at the intersection of science, technology, and national policy. Their work extends beyond telescope observations to include:</w:t>
      </w:r>
    </w:p>
    <w:p>
      <w:pPr>
        <w:numPr>
          <w:ilvl w:val="0"/>
          <w:numId w:val="1001"/>
        </w:numPr>
        <w:pStyle w:val="Compact"/>
      </w:pPr>
      <w:r>
        <w:rPr>
          <w:bCs/>
          <w:b/>
        </w:rPr>
        <w:t xml:space="preserve">Educational Leadership:</w:t>
      </w:r>
      <w:r>
        <w:t xml:space="preserve"> </w:t>
      </w:r>
      <w:r>
        <w:t xml:space="preserve">Training future scientists at Tashkent State University and the National University of Uzbekistan.</w:t>
      </w:r>
    </w:p>
    <w:p>
      <w:pPr>
        <w:numPr>
          <w:ilvl w:val="0"/>
          <w:numId w:val="1001"/>
        </w:numPr>
        <w:pStyle w:val="Compact"/>
      </w:pPr>
      <w:r>
        <w:rPr>
          <w:bCs/>
          <w:b/>
        </w:rPr>
        <w:t xml:space="preserve">National Applications:</w:t>
      </w:r>
      <w:r>
        <w:t xml:space="preserve"> </w:t>
      </w:r>
      <w:r>
        <w:t xml:space="preserve">Using satellite data for agriculture monitoring, climate studies, and disaster management—critical for Uzbekistan's water-scarce regions.</w:t>
      </w:r>
    </w:p>
    <w:p>
      <w:pPr>
        <w:numPr>
          <w:ilvl w:val="0"/>
          <w:numId w:val="1001"/>
        </w:numPr>
        <w:pStyle w:val="Compact"/>
      </w:pPr>
      <w:r>
        <w:rPr>
          <w:bCs/>
          <w:b/>
        </w:rPr>
        <w:t xml:space="preserve">Cultural Stewardship:</w:t>
      </w:r>
      <w:r>
        <w:t xml:space="preserve"> </w:t>
      </w:r>
      <w:r>
        <w:t xml:space="preserve">Reviving traditional astronomical knowledge through public outreach programs at Tashkent's Space Museum.</w:t>
      </w:r>
    </w:p>
    <w:p>
      <w:pPr>
        <w:pStyle w:val="FirstParagraph"/>
      </w:pPr>
      <w:r>
        <w:t xml:space="preserve">This multidisciplinary approach ensures that the</w:t>
      </w:r>
      <w:r>
        <w:t xml:space="preserve"> </w:t>
      </w:r>
      <w:r>
        <w:rPr>
          <w:iCs/>
          <w:i/>
        </w:rPr>
        <w:t xml:space="preserve">Astronomer</w:t>
      </w:r>
      <w:r>
        <w:t xml:space="preserve"> </w:t>
      </w:r>
      <w:r>
        <w:t xml:space="preserve">is not merely a researcher but a catalyst for socio-economic development within</w:t>
      </w:r>
      <w:r>
        <w:t xml:space="preserve"> </w:t>
      </w:r>
      <w:r>
        <w:rPr>
          <w:bCs/>
          <w:b/>
        </w:rPr>
        <w:t xml:space="preserve">Uzbekistan Tashkent</w:t>
      </w:r>
      <w:r>
        <w:t xml:space="preserve">.</w:t>
      </w:r>
    </w:p>
    <w:bookmarkEnd w:id="22"/>
    <w:bookmarkStart w:id="23" w:name="X3fb6f901e807b6809c517c4f5fed31db5119d11"/>
    <w:p>
      <w:pPr>
        <w:pStyle w:val="Heading2"/>
      </w:pPr>
      <w:r>
        <w:t xml:space="preserve">The Dissertation as Catalyst for Progress</w:t>
      </w:r>
    </w:p>
    <w:p>
      <w:pPr>
        <w:pStyle w:val="FirstParagraph"/>
      </w:pPr>
      <w:r>
        <w:t xml:space="preserve">This dissertation investigates how academic research in astronomy drives innovation in Uzbekistan. It analyzes case studies from Tashkent, including a 2021 project where local astronomers developed low-cost spectral analysis tools for monitoring air pollution—a solution now adopted by Tashkent’s municipal environmental agency. The study also evaluates the impact of doctoral programs at the Academy of Sciences, where students complete rigorous dissertations on topics like "Solar Wind Interactions with Uzbekistan's Ionosphere" or "Machine Learning Applications in Exoplanet Detection."</w:t>
      </w:r>
    </w:p>
    <w:p>
      <w:pPr>
        <w:pStyle w:val="BodyText"/>
      </w:pPr>
      <w:r>
        <w:rPr>
          <w:bCs/>
          <w:b/>
        </w:rPr>
        <w:t xml:space="preserve">Dissertation Significance:</w:t>
      </w:r>
      <w:r>
        <w:t xml:space="preserve"> </w:t>
      </w:r>
      <w:r>
        <w:t xml:space="preserve">The work demonstrates that a well-structured dissertation is not merely an academic requirement but a strategic tool for positioning Tashkent as a leader in space science within Central Asia. It directly supports Uzbekistan's 2025 National Development Strategy, which prioritizes STEM education and space technology.</w:t>
      </w:r>
    </w:p>
    <w:bookmarkEnd w:id="23"/>
    <w:bookmarkStart w:id="24" w:name="challenges-and-future-horizons"/>
    <w:p>
      <w:pPr>
        <w:pStyle w:val="Heading2"/>
      </w:pPr>
      <w:r>
        <w:t xml:space="preserve">Challenges and Future Horizons</w:t>
      </w:r>
    </w:p>
    <w:p>
      <w:pPr>
        <w:pStyle w:val="FirstParagraph"/>
      </w:pPr>
      <w:r>
        <w:t xml:space="preserve">Despite progress, astronomers in Tashkent face challenges: limited funding for advanced equipment, brain drain to Western institutions, and the need for stronger industry-academia partnerships. This dissertation proposes solutions such as:</w:t>
      </w:r>
    </w:p>
    <w:p>
      <w:pPr>
        <w:numPr>
          <w:ilvl w:val="0"/>
          <w:numId w:val="1002"/>
        </w:numPr>
        <w:pStyle w:val="Compact"/>
      </w:pPr>
      <w:r>
        <w:t xml:space="preserve">Establishing a Tashkent-based Space Technology Park with private-sector investment.</w:t>
      </w:r>
    </w:p>
    <w:p>
      <w:pPr>
        <w:numPr>
          <w:ilvl w:val="0"/>
          <w:numId w:val="1002"/>
        </w:numPr>
        <w:pStyle w:val="Compact"/>
      </w:pPr>
      <w:r>
        <w:t xml:space="preserve">Creating scholarship programs targeting women in astronomy—a field where Uzbekistan lags globally.</w:t>
      </w:r>
    </w:p>
    <w:p>
      <w:pPr>
        <w:numPr>
          <w:ilvl w:val="0"/>
          <w:numId w:val="1002"/>
        </w:numPr>
        <w:pStyle w:val="Compact"/>
      </w:pPr>
      <w:r>
        <w:t xml:space="preserve">Developing international exchange agreements with observatories in India and Japan to share resources.</w:t>
      </w:r>
    </w:p>
    <w:p>
      <w:pPr>
        <w:pStyle w:val="FirstParagraph"/>
      </w:pPr>
      <w:r>
        <w:t xml:space="preserve">Addressing these issues would elevate the visibility of a Tashkent-based</w:t>
      </w:r>
      <w:r>
        <w:t xml:space="preserve"> </w:t>
      </w:r>
      <w:r>
        <w:rPr>
          <w:iCs/>
          <w:i/>
        </w:rPr>
        <w:t xml:space="preserve">Astronomer</w:t>
      </w:r>
      <w:r>
        <w:t xml:space="preserve"> </w:t>
      </w:r>
      <w:r>
        <w:t xml:space="preserve">on the global stage, fostering collaborations that benefit both Uzbekistan and humanity’s cosmic understanding.</w:t>
      </w:r>
    </w:p>
    <w:bookmarkEnd w:id="24"/>
    <w:bookmarkStart w:id="25" w:name="conclusion-the-cosmic-future-of-tashkent"/>
    <w:p>
      <w:pPr>
        <w:pStyle w:val="Heading2"/>
      </w:pPr>
      <w:r>
        <w:t xml:space="preserve">Conclusion: The Cosmic Future of Tashkent</w:t>
      </w:r>
    </w:p>
    <w:p>
      <w:pPr>
        <w:pStyle w:val="FirstParagraph"/>
      </w:pPr>
      <w:r>
        <w:t xml:space="preserve">The journey of an</w:t>
      </w:r>
      <w:r>
        <w:t xml:space="preserve"> </w:t>
      </w:r>
      <w:r>
        <w:rPr>
          <w:iCs/>
          <w:i/>
        </w:rPr>
        <w:t xml:space="preserve">Astronomer</w:t>
      </w:r>
      <w:r>
        <w:t xml:space="preserve"> </w:t>
      </w:r>
      <w:r>
        <w:t xml:space="preserve">in</w:t>
      </w:r>
      <w:r>
        <w:t xml:space="preserve"> </w:t>
      </w:r>
      <w:r>
        <w:rPr>
          <w:bCs/>
          <w:b/>
        </w:rPr>
        <w:t xml:space="preserve">Uzbekistan Tashkent</w:t>
      </w:r>
      <w:r>
        <w:t xml:space="preserve"> </w:t>
      </w:r>
      <w:r>
        <w:t xml:space="preserve">embodies a powerful narrative—one where ancient wisdom fuels modern discovery. This dissertation asserts that by nurturing astronomical talent through robust academic frameworks, Uzbekistan can transform Tashkent into a beacon of space science in Eurasia. As global competition for cosmic knowledge intensifies, the work of</w:t>
      </w:r>
      <w:r>
        <w:t xml:space="preserve"> </w:t>
      </w:r>
      <w:r>
        <w:rPr>
          <w:iCs/>
          <w:i/>
        </w:rPr>
        <w:t xml:space="preserve">Astronomer</w:t>
      </w:r>
      <w:r>
        <w:t xml:space="preserve">s in Tashkent will not only advance human understanding of the universe but also secure tangible benefits for Uzbek society: from sustainable agriculture to disaster-resilient infrastructure.</w:t>
      </w:r>
    </w:p>
    <w:p>
      <w:pPr>
        <w:pStyle w:val="BodyText"/>
      </w:pPr>
      <w:r>
        <w:t xml:space="preserve">Ultimately, this scholarly endeavor affirms that a Dissertation on astronomy is more than an academic exercise; it is a roadmap for national progress. For every student in Tashkent who aspires to become an</w:t>
      </w:r>
      <w:r>
        <w:t xml:space="preserve"> </w:t>
      </w:r>
      <w:r>
        <w:rPr>
          <w:iCs/>
          <w:i/>
        </w:rPr>
        <w:t xml:space="preserve">Astronomer</w:t>
      </w:r>
      <w:r>
        <w:t xml:space="preserve">, this dissertation illuminates the path from local research to global impact—proving that Uzbekistan’s contribution to the cosmos is both profound and enduring.</w:t>
      </w:r>
    </w:p>
    <w:p>
      <w:pPr>
        <w:pStyle w:val="BodyText"/>
      </w:pPr>
      <w:r>
        <w:rPr>
          <w:bCs/>
          <w:b/>
        </w:rPr>
        <w:t xml:space="preserve">Final Reflection:</w:t>
      </w:r>
      <w:r>
        <w:t xml:space="preserve"> </w:t>
      </w:r>
      <w:r>
        <w:t xml:space="preserve">In the heart of Central Asia, where historical observatories once charted stars now mapped by satellites, a new generation of astronomers in Tashkent is writing Uzbekistan’s next chapter in cosmic exploration—one dissertation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Astronomy in Uzbekistan Tashkent</dc:title>
  <dc:creator/>
  <dc:language>en</dc:language>
  <cp:keywords/>
  <dcterms:created xsi:type="dcterms:W3CDTF">2026-07-24T01:07:03Z</dcterms:created>
  <dcterms:modified xsi:type="dcterms:W3CDTF">2026-07-24T01:07:03Z</dcterms:modified>
</cp:coreProperties>
</file>

<file path=docProps/custom.xml><?xml version="1.0" encoding="utf-8"?>
<Properties xmlns="http://schemas.openxmlformats.org/officeDocument/2006/custom-properties" xmlns:vt="http://schemas.openxmlformats.org/officeDocument/2006/docPropsVTypes"/>
</file>