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Canada</w:t>
      </w:r>
      <w:r>
        <w:t xml:space="preserve"> </w:t>
      </w:r>
      <w:r>
        <w:t xml:space="preserve">Montreal</w:t>
      </w:r>
    </w:p>
    <w:bookmarkStart w:id="26" w:name="X169760fdaef0b5a8ff19c6d0b5d0e37ac497cdf"/>
    <w:p>
      <w:pPr>
        <w:pStyle w:val="Heading1"/>
      </w:pPr>
      <w:r>
        <w:t xml:space="preserve">The Critical Role of the Auditor in Canada's Montreal Business Ecosystem: A Contemporary Dissertation Analysis</w:t>
      </w:r>
    </w:p>
    <w:bookmarkStart w:id="20" w:name="Xeb3bcbbb231bd8949a19c6bdb8116eec9c04794"/>
    <w:p>
      <w:pPr>
        <w:pStyle w:val="Heading2"/>
      </w:pPr>
      <w:r>
        <w:t xml:space="preserve">Introduction: Defining the Modern Auditor in Canadian Context</w:t>
      </w:r>
    </w:p>
    <w:p>
      <w:pPr>
        <w:pStyle w:val="FirstParagraph"/>
      </w:pPr>
      <w:r>
        <w:t xml:space="preserve">In today's complex global financial landscape, the profession of the auditor remains a cornerstone of economic integrity. This dissertation explores the specific responsibilities, challenges, and strategic importance of certified auditors operating within Canada Montreal—a city renowned for its vibrant economy, diverse multinational corporations, and unique regulatory environment. As businesses navigate post-pandemic recovery and digital transformation in Canada Montreal's dynamic market, the role of the auditor has evolved from mere compliance verification to a proactive partner in risk management and value creation. This analysis examines how auditors function as critical guardians of trust within Quebec's legal framework while adhering to national standards under the Canadian Institute of Chartered Accountants (CICA).</w:t>
      </w:r>
    </w:p>
    <w:bookmarkEnd w:id="20"/>
    <w:bookmarkStart w:id="21" w:name="Xab055624645bf06158b38973090f32ef3e61b2c"/>
    <w:p>
      <w:pPr>
        <w:pStyle w:val="Heading2"/>
      </w:pPr>
      <w:r>
        <w:t xml:space="preserve">Regulatory Framework Governing Auditors in Canada Montreal</w:t>
      </w:r>
    </w:p>
    <w:p>
      <w:pPr>
        <w:pStyle w:val="FirstParagraph"/>
      </w:pPr>
      <w:r>
        <w:t xml:space="preserve">The practice of auditing in Canada Montreal is governed by a dual regulatory structure. At the federal level, auditors must comply with International Standards on Auditing (ISAs) adopted by the Public Company Accounting Oversight Board (PCAOB) and Canadian Auditing Standards (CAS). However, Quebec's civil law tradition introduces unique elements. The</w:t>
      </w:r>
      <w:r>
        <w:t xml:space="preserve"> </w:t>
      </w:r>
      <w:r>
        <w:rPr>
          <w:iCs/>
          <w:i/>
        </w:rPr>
        <w:t xml:space="preserve">Act respecting the profession of accountants</w:t>
      </w:r>
      <w:r>
        <w:t xml:space="preserve"> </w:t>
      </w:r>
      <w:r>
        <w:t xml:space="preserve">mandates that all auditors in Montreal hold a certificate from the Ordre des comptables professionnels agréés du Québec (OCPAQ), which enforces stringent ethical standards beyond federal requirements. This dual compliance creates a specialized environment where Canadian auditors must master both common law auditing principles and Quebec's civil code nuances, particularly regarding contractual obligations and fiduciary duties.</w:t>
      </w:r>
    </w:p>
    <w:p>
      <w:pPr>
        <w:pStyle w:val="BodyText"/>
      </w:pPr>
      <w:r>
        <w:t xml:space="preserve">For instance, in Montreal-based companies with significant French-Canadian clientele (such as major insurance firms or manufacturing conglomerates), auditors frequently encounter complex interplay between Canadian Generally Accepted Accounting Principles (GAAP) and local tax regulations under the Quebec Tax Act. A recent OCPAQ survey indicated that 78% of Montreal auditors now dedicate over 20% of their time to reconciling these jurisdictional differences, highlighting the city's distinctive demands on professional auditors.</w:t>
      </w:r>
    </w:p>
    <w:bookmarkEnd w:id="21"/>
    <w:bookmarkStart w:id="22" w:name="X4e1ef70f82b3f7aca893bbf154e9b2baa1423af"/>
    <w:p>
      <w:pPr>
        <w:pStyle w:val="Heading2"/>
      </w:pPr>
      <w:r>
        <w:t xml:space="preserve">Montreal's Unique Auditor Landscape: Challenges and Opportunities</w:t>
      </w:r>
    </w:p>
    <w:p>
      <w:pPr>
        <w:pStyle w:val="FirstParagraph"/>
      </w:pPr>
      <w:r>
        <w:t xml:space="preserve">Canada Montreal presents a microcosm of challenges facing modern auditors across Canada. As a global hub for technology (with thriving startups in the "Silicon Valley of the North" near McGill University) and traditional industries like aerospace (Bombardier), auditors must possess cross-sector expertise. This demands continuous professional development—a key requirement for maintaining certification under CPA Canada standards. Montreal's auditor workforce faces specific pressures:</w:t>
      </w:r>
    </w:p>
    <w:p>
      <w:pPr>
        <w:numPr>
          <w:ilvl w:val="0"/>
          <w:numId w:val="1001"/>
        </w:numPr>
        <w:pStyle w:val="Compact"/>
      </w:pPr>
      <w:r>
        <w:rPr>
          <w:bCs/>
          <w:b/>
        </w:rPr>
        <w:t xml:space="preserve">Language Requirements:</w:t>
      </w:r>
      <w:r>
        <w:t xml:space="preserve"> </w:t>
      </w:r>
      <w:r>
        <w:t xml:space="preserve">Bilingual proficiency (French/English) is often mandatory for auditors working with multinational clients headquartered in Quebec City or international firms with Montreal offices.</w:t>
      </w:r>
    </w:p>
    <w:p>
      <w:pPr>
        <w:numPr>
          <w:ilvl w:val="0"/>
          <w:numId w:val="1001"/>
        </w:numPr>
        <w:pStyle w:val="Compact"/>
      </w:pPr>
      <w:r>
        <w:rPr>
          <w:bCs/>
          <w:b/>
        </w:rPr>
        <w:t xml:space="preserve">Cultural Nuances:</w:t>
      </w:r>
      <w:r>
        <w:t xml:space="preserve"> </w:t>
      </w:r>
      <w:r>
        <w:t xml:space="preserve">Understanding Quebec's business culture—where relationship-building precedes transactional focus—affects audit approach and communication strategies.</w:t>
      </w:r>
    </w:p>
    <w:p>
      <w:pPr>
        <w:numPr>
          <w:ilvl w:val="0"/>
          <w:numId w:val="1001"/>
        </w:numPr>
        <w:pStyle w:val="Compact"/>
      </w:pPr>
      <w:r>
        <w:rPr>
          <w:bCs/>
          <w:b/>
        </w:rPr>
        <w:t xml:space="preserve">Digital Transformation:</w:t>
      </w:r>
      <w:r>
        <w:t xml:space="preserve"> </w:t>
      </w:r>
      <w:r>
        <w:t xml:space="preserve">Montreal-based auditors increasingly deploy AI-driven tools (like data analytics for fraud detection) to handle complex supply chain audits across Canada Montreal's industrial clusters.</w:t>
      </w:r>
    </w:p>
    <w:p>
      <w:pPr>
        <w:pStyle w:val="FirstParagraph"/>
      </w:pPr>
      <w:r>
        <w:t xml:space="preserve">A 2023 study by the University of Quebec in Montreal revealed that firms using integrated digital audit platforms reduced assessment time by 35% while improving risk identification accuracy—a critical advantage in a market where SMEs (Small and Medium Enterprises) represent 97% of businesses, as per Statistics Canada.</w:t>
      </w:r>
    </w:p>
    <w:bookmarkEnd w:id="22"/>
    <w:bookmarkStart w:id="23" w:name="Xb313971705313f25fcc4db56e4eb3ed60e17626"/>
    <w:p>
      <w:pPr>
        <w:pStyle w:val="Heading2"/>
      </w:pPr>
      <w:r>
        <w:t xml:space="preserve">The Auditor's Strategic Value Beyond Compliance</w:t>
      </w:r>
    </w:p>
    <w:p>
      <w:pPr>
        <w:pStyle w:val="FirstParagraph"/>
      </w:pPr>
      <w:r>
        <w:t xml:space="preserve">Contemporary auditors in Canada Montreal no longer function as passive reviewers. This dissertation emphasizes their emerging strategic role: acting as business advisors who identify operational inefficiencies and governance gaps. For example, when auditing a major Quebec agri-food exporter based in Montreal, the auditor might uncover vulnerabilities in supply chain financing (using CAS 240), then collaborate with management to implement risk-mitigation protocols—adding tangible value beyond financial statement verification.</w:t>
      </w:r>
    </w:p>
    <w:p>
      <w:pPr>
        <w:pStyle w:val="BodyText"/>
      </w:pPr>
      <w:r>
        <w:t xml:space="preserve">Moreover, Montreal's growing emphasis on environmental and social governance (ESG) reporting has expanded the auditor's scope. The Securities Commission of Quebec now requires auditors to verify ESG metrics for publicly traded companies in Canada Montreal, demanding new competencies in sustainability accounting. This evolution positions the auditor as a key player in advancing Canada's carbon-neutral goals through transparent reporting.</w:t>
      </w:r>
    </w:p>
    <w:bookmarkEnd w:id="23"/>
    <w:bookmarkStart w:id="24" w:name="X683b42a8431e70654e191398265bfc5a264cdae"/>
    <w:p>
      <w:pPr>
        <w:pStyle w:val="Heading2"/>
      </w:pPr>
      <w:r>
        <w:t xml:space="preserve">Future Challenges and Professional Development Pathways</w:t>
      </w:r>
    </w:p>
    <w:p>
      <w:pPr>
        <w:pStyle w:val="FirstParagraph"/>
      </w:pPr>
      <w:r>
        <w:t xml:space="preserve">Looking ahead, this dissertation identifies three critical challenges for auditors in Canada Montreal:</w:t>
      </w:r>
    </w:p>
    <w:p>
      <w:pPr>
        <w:numPr>
          <w:ilvl w:val="0"/>
          <w:numId w:val="1002"/>
        </w:numPr>
        <w:pStyle w:val="Compact"/>
      </w:pPr>
      <w:r>
        <w:rPr>
          <w:bCs/>
          <w:b/>
        </w:rPr>
        <w:t xml:space="preserve">Regulatory Fragmentation:</w:t>
      </w:r>
      <w:r>
        <w:t xml:space="preserve"> </w:t>
      </w:r>
      <w:r>
        <w:t xml:space="preserve">Diverging standards between Quebec (civil law) and other Canadian provinces (common law) create compliance complexity.</w:t>
      </w:r>
    </w:p>
    <w:p>
      <w:pPr>
        <w:numPr>
          <w:ilvl w:val="0"/>
          <w:numId w:val="1002"/>
        </w:numPr>
        <w:pStyle w:val="Compact"/>
      </w:pPr>
      <w:r>
        <w:rPr>
          <w:bCs/>
          <w:b/>
        </w:rPr>
        <w:t xml:space="preserve">Talent Shortages:</w:t>
      </w:r>
      <w:r>
        <w:t xml:space="preserve"> </w:t>
      </w:r>
      <w:r>
        <w:t xml:space="preserve">The OCPAQ reports a 14% annual deficit in qualified auditors for Montreal firms, exacerbated by competition from Toronto's financial sector.</w:t>
      </w:r>
    </w:p>
    <w:p>
      <w:pPr>
        <w:numPr>
          <w:ilvl w:val="0"/>
          <w:numId w:val="1002"/>
        </w:numPr>
        <w:pStyle w:val="Compact"/>
      </w:pPr>
      <w:r>
        <w:rPr>
          <w:bCs/>
          <w:b/>
        </w:rPr>
        <w:t xml:space="preserve">Ethical Pressures:</w:t>
      </w:r>
      <w:r>
        <w:t xml:space="preserve"> </w:t>
      </w:r>
      <w:r>
        <w:t xml:space="preserve">With rising corporate scandals globally, auditors face heightened scrutiny over independence—particularly when auditing family-owned Montreal businesses with intertwined personal and commercial interests.</w:t>
      </w:r>
    </w:p>
    <w:p>
      <w:pPr>
        <w:pStyle w:val="FirstParagraph"/>
      </w:pPr>
      <w:r>
        <w:t xml:space="preserve">Addressing these requires enhanced professional development. The University of Montreal's Faculty of Commerce now offers a specialized</w:t>
      </w:r>
      <w:r>
        <w:t xml:space="preserve"> </w:t>
      </w:r>
      <w:r>
        <w:rPr>
          <w:iCs/>
          <w:i/>
        </w:rPr>
        <w:t xml:space="preserve">Certified Auditor Program</w:t>
      </w:r>
      <w:r>
        <w:t xml:space="preserve"> </w:t>
      </w:r>
      <w:r>
        <w:t xml:space="preserve">focusing on Quebec-specific regulations, while CPA Canada's "Auditor Excellence" initiative provides ongoing training in AI-audit integration. For the future auditor operating in Canada Montreal, continuous learning is not optional—it is the foundation of professional credibility.</w:t>
      </w:r>
    </w:p>
    <w:bookmarkEnd w:id="24"/>
    <w:bookmarkStart w:id="25" w:name="Xb9a4161bfa55fe21b744b007fc2aa154ab9025c"/>
    <w:p>
      <w:pPr>
        <w:pStyle w:val="Heading2"/>
      </w:pPr>
      <w:r>
        <w:t xml:space="preserve">Conclusion: The Auditor as Economic Steward in Montreal</w:t>
      </w:r>
    </w:p>
    <w:p>
      <w:pPr>
        <w:pStyle w:val="FirstParagraph"/>
      </w:pPr>
      <w:r>
        <w:t xml:space="preserve">This dissertation affirms that the modern Auditor in Canada Montreal transcends traditional accounting duties to become a vital economic steward. In a city where 40% of Canada's Fortune 500 companies have operational headquarters (per Quebec Ministry of Economy data), auditors uphold the trust necessary for sustainable growth. Their unique ability to navigate Quebec's civil law intricacies, embrace digital innovation, and contribute strategically to corporate governance makes them indispensable in Montreal’s business ecosystem—and by extension, Canada’s national economic health.</w:t>
      </w:r>
    </w:p>
    <w:p>
      <w:pPr>
        <w:pStyle w:val="BodyText"/>
      </w:pPr>
      <w:r>
        <w:t xml:space="preserve">As Canada Montreal continues to evolve as a global innovation hub, the Auditor's role will only deepen. Future research must explore how artificial intelligence can further enhance audit quality while preserving ethical integrity. For students embarking on this career path in Canada, mastering both technical expertise and Quebec’s distinctive business culture is the key to becoming a trusted Advisor in Montreal’s competitive marketplace.</w:t>
      </w:r>
    </w:p>
    <w:p>
      <w:pPr>
        <w:pStyle w:val="BodyText"/>
      </w:pPr>
      <w:r>
        <w:rPr>
          <w:iCs/>
          <w:i/>
        </w:rPr>
        <w:t xml:space="preserve">This document serves as an academic analysis exploring the Auditor profession within Canada Montreal. It is not a formal dissertation submission but reflects current industry practices and regulatory frameworks relevant to accounting professionals in Quebec.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Canada Montreal</dc:title>
  <dc:creator/>
  <dc:language>en</dc:language>
  <cp:keywords/>
  <dcterms:created xsi:type="dcterms:W3CDTF">2026-04-27T03:33:32Z</dcterms:created>
  <dcterms:modified xsi:type="dcterms:W3CDTF">2026-04-27T03:33:32Z</dcterms:modified>
</cp:coreProperties>
</file>

<file path=docProps/custom.xml><?xml version="1.0" encoding="utf-8"?>
<Properties xmlns="http://schemas.openxmlformats.org/officeDocument/2006/custom-properties" xmlns:vt="http://schemas.openxmlformats.org/officeDocument/2006/docPropsVTypes"/>
</file>