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Chile</w:t>
      </w:r>
      <w:r>
        <w:t xml:space="preserve"> </w:t>
      </w:r>
      <w:r>
        <w:t xml:space="preserve">Santiago's</w:t>
      </w:r>
      <w:r>
        <w:t xml:space="preserve"> </w:t>
      </w:r>
      <w:r>
        <w:t xml:space="preserve">Economic</w:t>
      </w:r>
      <w:r>
        <w:t xml:space="preserve"> </w:t>
      </w:r>
      <w:r>
        <w:t xml:space="preserve">Landscape</w:t>
      </w:r>
    </w:p>
    <w:bookmarkStart w:id="28" w:name="X227c8eb0a2af0fbe4c40e51b6540afdac21660d"/>
    <w:p>
      <w:pPr>
        <w:pStyle w:val="Heading1"/>
      </w:pPr>
      <w:r>
        <w:t xml:space="preserve">Dissertation: The Evolving Role and Critical Significance of the Auditor within Chile Santiago's Professional and Regulatory Framework</w:t>
      </w:r>
    </w:p>
    <w:bookmarkStart w:id="20" w:name="abstract"/>
    <w:p>
      <w:pPr>
        <w:pStyle w:val="Heading2"/>
      </w:pPr>
      <w:r>
        <w:t xml:space="preserve">Abstract</w:t>
      </w:r>
    </w:p>
    <w:p>
      <w:pPr>
        <w:pStyle w:val="FirstParagraph"/>
      </w:pPr>
      <w:r>
        <w:t xml:space="preserve">This Dissertation examines the pivotal role of the Auditor as a cornerstone of financial integrity and corporate governance within Chile Santiago, the nation's economic capital. Focusing on contemporary challenges, regulatory mandates under Chilean law, and the unique pressures of operating in Santiago's dynamic business environment, this research analyzes how professional auditors navigate complex financial landscapes to ensure transparency and trust. Emphasizing compliance with standards like Law 18.046 (Chilean Companies Act) and regulations set by the Superintendencia de Valores y Seguros (SVS), this work underscores the Auditor's indispensable function in safeguarding Santiago's position as a leading Latin American financial hub, demonstrating how their meticulous oversight directly impacts investor confidence, economic stability, and sustainable growth within Chile Santiago.</w:t>
      </w:r>
    </w:p>
    <w:bookmarkEnd w:id="20"/>
    <w:bookmarkStart w:id="21" w:name="Xfae9bc3cf1377907b76c84c7bbe762c636dd424"/>
    <w:p>
      <w:pPr>
        <w:pStyle w:val="Heading2"/>
      </w:pPr>
      <w:r>
        <w:t xml:space="preserve">1. Introduction: The Auditor as Guardian of Integrity in Chile Santiago</w:t>
      </w:r>
    </w:p>
    <w:p>
      <w:pPr>
        <w:pStyle w:val="FirstParagraph"/>
      </w:pPr>
      <w:r>
        <w:t xml:space="preserve">In the bustling financial heart of Chile Santiago, where major corporations like Banco de Chile, Cencosud, and SQM are headquartered alongside international entities, the role of the independent Auditor transcends mere compliance. This Dissertation posits that the modern Auditor in Chile Santiago operates at a critical intersection: upholding stringent national accounting standards (such as those established by the Comisión de Valores del Ministerio de Hacienda) while navigating intense market pressures and complex economic cycles specific to Chile's largest urban center. The Auditor is not merely a technical functionary but a vital guardian of financial credibility, essential for maintaining the trust that underpins Santiago's status as Latin America's premier investment destination. This Dissertation meticulously dissects the multifaceted responsibilities, evolving challenges, and strategic importance of the Auditor within this specific Chilean context.</w:t>
      </w:r>
    </w:p>
    <w:bookmarkEnd w:id="21"/>
    <w:bookmarkStart w:id="22" w:name="X0fdbc0ac2f1886d05d887f0189e0b2d2913eca0"/>
    <w:p>
      <w:pPr>
        <w:pStyle w:val="Heading2"/>
      </w:pPr>
      <w:r>
        <w:t xml:space="preserve">2. Regulatory Imperatives: Navigating Chile's Auditing Framework</w:t>
      </w:r>
    </w:p>
    <w:p>
      <w:pPr>
        <w:pStyle w:val="FirstParagraph"/>
      </w:pPr>
      <w:r>
        <w:t xml:space="preserve">The legal foundation for the Auditor in Chile Santiago is deeply embedded in national legislation. The primary driver is Law 18,046 (the Companies Act), which mandates independent external audits for public companies and certain private entities operating within Chile Santiago. Crucially, the Superintendencia de Valores y Seguros (SVS) enforces these requirements through its rigorous oversight, demanding auditors adhere to International Standards on Auditing (ISAs) as adopted by Chilean authorities. This Dissertation highlights how Santiago-based Auditors must meticulously interpret and apply these standards within the nuances of Chile's unique economic structure – including the dominance of state-owned enterprises (SOEs) in key sectors like mining and utilities, which present complex audit challenges distinct from typical private-sector operations. The Auditor's responsibility to report findings accurately to both company management and SVS is paramount for regulatory adherence within Chile Santiago.</w:t>
      </w:r>
    </w:p>
    <w:bookmarkEnd w:id="22"/>
    <w:bookmarkStart w:id="23" w:name="X171704359521d802c003a04390c4975a379716e"/>
    <w:p>
      <w:pPr>
        <w:pStyle w:val="Heading2"/>
      </w:pPr>
      <w:r>
        <w:t xml:space="preserve">3. Challenges Facing the Auditor in Santiago's Business Ecosystem</w:t>
      </w:r>
    </w:p>
    <w:p>
      <w:pPr>
        <w:pStyle w:val="FirstParagraph"/>
      </w:pPr>
      <w:r>
        <w:t xml:space="preserve">Operating as an Auditor in Chile Santiago presents distinct, often complex challenges not uniformly experienced elsewhere. This Dissertation identifies key pressure points:</w:t>
      </w:r>
    </w:p>
    <w:p>
      <w:pPr>
        <w:numPr>
          <w:ilvl w:val="0"/>
          <w:numId w:val="1001"/>
        </w:numPr>
        <w:pStyle w:val="Compact"/>
      </w:pPr>
      <w:r>
        <w:rPr>
          <w:bCs/>
          <w:b/>
        </w:rPr>
        <w:t xml:space="preserve">Market Intensity &amp; Expectations:</w:t>
      </w:r>
      <w:r>
        <w:t xml:space="preserve"> </w:t>
      </w:r>
      <w:r>
        <w:t xml:space="preserve">Santiago's competitive business landscape, particularly within finance and commodities (copper), fosters high expectations for rapid financial reporting and transparency. Auditors face immense pressure to deliver timely, accurate reports without compromising thoroughness.</w:t>
      </w:r>
    </w:p>
    <w:p>
      <w:pPr>
        <w:numPr>
          <w:ilvl w:val="0"/>
          <w:numId w:val="1001"/>
        </w:numPr>
        <w:pStyle w:val="Compact"/>
      </w:pPr>
      <w:r>
        <w:rPr>
          <w:bCs/>
          <w:b/>
        </w:rPr>
        <w:t xml:space="preserve">Cultural Nuances in Corporate Governance:</w:t>
      </w:r>
      <w:r>
        <w:t xml:space="preserve"> </w:t>
      </w:r>
      <w:r>
        <w:t xml:space="preserve">While Chile has made strides, subtle cultural aspects within Santiago's corporate culture can sometimes create tension between auditor independence demands and longstanding business relationships or expectations of management.</w:t>
      </w:r>
    </w:p>
    <w:p>
      <w:pPr>
        <w:numPr>
          <w:ilvl w:val="0"/>
          <w:numId w:val="1001"/>
        </w:numPr>
        <w:pStyle w:val="Compact"/>
      </w:pPr>
      <w:r>
        <w:rPr>
          <w:bCs/>
          <w:b/>
        </w:rPr>
        <w:t xml:space="preserve">Economic Volatility:</w:t>
      </w:r>
      <w:r>
        <w:t xml:space="preserve"> </w:t>
      </w:r>
      <w:r>
        <w:t xml:space="preserve">Chile Santiago, as the epicenter of the country's economy, is acutely sensitive to global commodity price swings (especially copper) and domestic policy shifts. Auditors must possess deep economic literacy to assess risks like foreign exchange volatility or sector-specific downturns impacting financial statements accurately.</w:t>
      </w:r>
    </w:p>
    <w:p>
      <w:pPr>
        <w:numPr>
          <w:ilvl w:val="0"/>
          <w:numId w:val="1001"/>
        </w:numPr>
        <w:pStyle w:val="Compact"/>
      </w:pPr>
      <w:r>
        <w:rPr>
          <w:bCs/>
          <w:b/>
        </w:rPr>
        <w:t xml:space="preserve">Tech-Driven Complexity:</w:t>
      </w:r>
      <w:r>
        <w:t xml:space="preserve"> </w:t>
      </w:r>
      <w:r>
        <w:t xml:space="preserve">The rapid adoption of digital financial systems, fintech solutions, and data analytics by Santiago-based firms necessitates that the Auditor possesses advanced technical skills beyond traditional auditing techniques to verify complex transactions and system integrity.</w:t>
      </w:r>
    </w:p>
    <w:bookmarkEnd w:id="23"/>
    <w:bookmarkStart w:id="24" w:name="X4c365a62224655436d9c4c880881c351e211405"/>
    <w:p>
      <w:pPr>
        <w:pStyle w:val="Heading2"/>
      </w:pPr>
      <w:r>
        <w:t xml:space="preserve">4. The Auditor's Strategic Value: Beyond Compliance to Trust Building</w:t>
      </w:r>
    </w:p>
    <w:p>
      <w:pPr>
        <w:pStyle w:val="FirstParagraph"/>
      </w:pPr>
      <w:r>
        <w:t xml:space="preserve">This Dissertation moves beyond the technical audit function to argue for the Auditor's strategic value within Chile Santiago's ecosystem. The Auditor is instrumental in:</w:t>
      </w:r>
    </w:p>
    <w:p>
      <w:pPr>
        <w:numPr>
          <w:ilvl w:val="0"/>
          <w:numId w:val="1002"/>
        </w:numPr>
        <w:pStyle w:val="Compact"/>
      </w:pPr>
      <w:r>
        <w:rPr>
          <w:bCs/>
          <w:b/>
        </w:rPr>
        <w:t xml:space="preserve">Enhancing Investor Confidence:</w:t>
      </w:r>
      <w:r>
        <w:t xml:space="preserve"> </w:t>
      </w:r>
      <w:r>
        <w:t xml:space="preserve">Reliable, independent audits are the bedrock of investor trust. For Santiago-based companies seeking capital from international markets or domestic pension funds (AFP), a credible audit by a reputable firm directly influences valuation and access to finance.</w:t>
      </w:r>
    </w:p>
    <w:p>
      <w:pPr>
        <w:numPr>
          <w:ilvl w:val="0"/>
          <w:numId w:val="1002"/>
        </w:numPr>
        <w:pStyle w:val="Compact"/>
      </w:pPr>
      <w:r>
        <w:rPr>
          <w:bCs/>
          <w:b/>
        </w:rPr>
        <w:t xml:space="preserve">Promoting Sustainable Corporate Practices:</w:t>
      </w:r>
      <w:r>
        <w:t xml:space="preserve"> </w:t>
      </w:r>
      <w:r>
        <w:t xml:space="preserve">Auditors play a crucial role in verifying environmental, social, and governance (ESG) reporting – increasingly demanded by investors and regulators alike in Chile Santiago. Their scrutiny ensures companies operate transparently beyond just financials.</w:t>
      </w:r>
    </w:p>
    <w:p>
      <w:pPr>
        <w:numPr>
          <w:ilvl w:val="0"/>
          <w:numId w:val="1002"/>
        </w:numPr>
        <w:pStyle w:val="Compact"/>
      </w:pPr>
      <w:r>
        <w:rPr>
          <w:bCs/>
          <w:b/>
        </w:rPr>
        <w:t xml:space="preserve">Preventing Fraud &amp; Financial Mismanagement:</w:t>
      </w:r>
      <w:r>
        <w:t xml:space="preserve"> </w:t>
      </w:r>
      <w:r>
        <w:t xml:space="preserve">Rigorous auditing processes act as a critical deterrent to fraud, a significant risk factor in any large economy. The Auditor's vigilance protects stakeholders and the broader Chilean Santiago market from destabilizing financial scandals.</w:t>
      </w:r>
    </w:p>
    <w:bookmarkEnd w:id="24"/>
    <w:bookmarkStart w:id="25" w:name="X014d4267303648fd5c82e6c25012718a380e4f2"/>
    <w:p>
      <w:pPr>
        <w:pStyle w:val="Heading2"/>
      </w:pPr>
      <w:r>
        <w:t xml:space="preserve">5. Future Trajectory: Technology, Ethics &amp; Chile Santiago's Ambition</w:t>
      </w:r>
    </w:p>
    <w:p>
      <w:pPr>
        <w:pStyle w:val="FirstParagraph"/>
      </w:pPr>
      <w:r>
        <w:t xml:space="preserve">Looking forward, this Dissertation contends that the Auditor in Chile Santiago must evolve continuously. The integration of Artificial Intelligence for audit analytics and blockchain for transaction verification is no longer speculative but emerging practice within leading firms headquartered in Santiago. Simultaneously, ethical vigilance must be paramount as auditors navigate complex scenarios involving related-party transactions or politically sensitive SOEs. Furthermore, as Chile actively pursues international trade agreements and attracts foreign direct investment (FDI), the Auditor's role in ensuring compliance with global standards will become even more critical for Chile Santiago to solidify its reputation as a transparent and reliable market.</w:t>
      </w:r>
    </w:p>
    <w:bookmarkEnd w:id="25"/>
    <w:bookmarkStart w:id="26" w:name="X05bf19eba51431c3fdd6c9962a45abdaabc391b"/>
    <w:p>
      <w:pPr>
        <w:pStyle w:val="Heading2"/>
      </w:pPr>
      <w:r>
        <w:t xml:space="preserve">6. Conclusion: The Indispensable Auditor in Chile Santiago's Journey</w:t>
      </w:r>
    </w:p>
    <w:p>
      <w:pPr>
        <w:pStyle w:val="FirstParagraph"/>
      </w:pPr>
      <w:r>
        <w:t xml:space="preserve">In conclusion, this Dissertation affirmatively establishes that the Auditor is not merely a regulatory requirement but the indispensable engine of trust within Chile Santiago's sophisticated financial infrastructure. As the economic capital driving national prosperity, Santiago demands an auditor corps of exceptional technical expertise, unwavering independence, and deep contextual understanding of Chilean law and business practices. The Auditor's meticulous work in verifying financial truthfulness directly safeguards investor confidence, underpins market stability, and supports the sustainable economic development for which Chile Santiago is globally recognized. For the future success of Chile Santiago as a premier global financial center, investing in the professionalism, autonomy, and technological capabilities of its Auditors is not optional – it is fundamental. This Dissertation underscores that a robust auditing profession remains absolutely vital to Chile's economic narrative and Santiago's continued ascent.</w:t>
      </w:r>
    </w:p>
    <w:bookmarkEnd w:id="26"/>
    <w:bookmarkStart w:id="27" w:name="references-illustrative---not-exhaustive"/>
    <w:p>
      <w:pPr>
        <w:pStyle w:val="Heading2"/>
      </w:pPr>
      <w:r>
        <w:t xml:space="preserve">References (Illustrative - Not Exhaustive)</w:t>
      </w:r>
    </w:p>
    <w:p>
      <w:pPr>
        <w:pStyle w:val="FirstParagraph"/>
      </w:pPr>
      <w:r>
        <w:t xml:space="preserve">Superintendencia de Valores y Seguros (SVS). (Various Years). Regulations on Auditing Standards &amp; Corporate Governance. Chile.</w:t>
      </w:r>
      <w:r>
        <w:br/>
      </w:r>
      <w:r>
        <w:t xml:space="preserve">Ministry of Finance, Chile. (2019). National Accounting Plan for Private and Public Sectors.</w:t>
      </w:r>
      <w:r>
        <w:br/>
      </w:r>
      <w:r>
        <w:t xml:space="preserve">International Federation of Accountants (IFAC). (2023). International Standards on Auditing (ISAs) - Adoption in Chile.</w:t>
      </w:r>
      <w:r>
        <w:br/>
      </w:r>
      <w:r>
        <w:t xml:space="preserve">PwC Chile. (2023). Report: Trends in Audit &amp; Assurance Services for Chilean Corporations. Santiago.</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the Auditor in Chile Santiago's Economic Landscape</dc:title>
  <dc:creator/>
  <dc:language>en</dc:language>
  <cp:keywords/>
  <dcterms:created xsi:type="dcterms:W3CDTF">2026-11-08T09:24:11Z</dcterms:created>
  <dcterms:modified xsi:type="dcterms:W3CDTF">2026-11-08T09:24:11Z</dcterms:modified>
</cp:coreProperties>
</file>

<file path=docProps/custom.xml><?xml version="1.0" encoding="utf-8"?>
<Properties xmlns="http://schemas.openxmlformats.org/officeDocument/2006/custom-properties" xmlns:vt="http://schemas.openxmlformats.org/officeDocument/2006/docPropsVTypes"/>
</file>