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China</w:t>
      </w:r>
      <w:r>
        <w:t xml:space="preserve"> </w:t>
      </w:r>
      <w:r>
        <w:t xml:space="preserve">Guangzhou's</w:t>
      </w:r>
      <w:r>
        <w:t xml:space="preserve"> </w:t>
      </w:r>
      <w:r>
        <w:t xml:space="preserve">Economic</w:t>
      </w:r>
      <w:r>
        <w:t xml:space="preserve"> </w:t>
      </w:r>
      <w:r>
        <w:t xml:space="preserve">Ecosystem</w:t>
      </w:r>
    </w:p>
    <w:bookmarkStart w:id="25" w:name="Xd02645d0ff27df3974db5c4d4cc4a5c45fc1418"/>
    <w:p>
      <w:pPr>
        <w:pStyle w:val="Heading1"/>
      </w:pPr>
      <w:r>
        <w:t xml:space="preserve">Dissertation: The Evolving Role and Strategic Importance of the Auditor in China Guangzhou's Dynamic Business Landscape</w:t>
      </w:r>
    </w:p>
    <w:p>
      <w:pPr>
        <w:pStyle w:val="FirstParagraph"/>
      </w:pPr>
      <w:r>
        <w:t xml:space="preserve">The pursuit of excellence in financial transparency and corporate governance is paramount within the rapidly expanding economic corridors of China, particularly in pivotal hubs like Guangzhou. This dissertation examines the indispensable function of the Auditor within China Guangzhou's complex and high-stakes commercial environment. It moves beyond a mere description to analyze how the Auditor serves as a cornerstone for sustainable development, regulatory compliance, and investor confidence in one of China's most significant metropolitan centers.</w:t>
      </w:r>
    </w:p>
    <w:bookmarkStart w:id="20" w:name="X396679e9e78c8b3b05285fdbfd417d7fca1000e"/>
    <w:p>
      <w:pPr>
        <w:pStyle w:val="Heading2"/>
      </w:pPr>
      <w:r>
        <w:t xml:space="preserve">The Economic Imperative: China Guangzhou as an Audit Nexus</w:t>
      </w:r>
    </w:p>
    <w:p>
      <w:pPr>
        <w:pStyle w:val="FirstParagraph"/>
      </w:pPr>
      <w:r>
        <w:t xml:space="preserve">China Guangzhou, the capital of Guangdong Province and a designated National Central City, is not merely a regional economic powerhouse; it is a global manufacturing and trade epicenter. As home to the world's busiest container port (Guangzhou Port), a major center for automotive manufacturing (including significant operations by GAC Group), and a burgeoning hub for technology, finance, and services (especially within the Greater Bay Area initiative), Guangzhou attracts immense domestic and international capital. This intense economic activity generates an overwhelming volume of financial transactions demanding rigorous oversight. The Auditor is therefore not just a compliance officer; they are a critical safeguard ensuring the integrity of this vast economic engine. In this context, understanding the Auditor's role is fundamental to comprehending China Guangzhou's financial health and its integration into global markets.</w:t>
      </w:r>
    </w:p>
    <w:bookmarkEnd w:id="20"/>
    <w:bookmarkStart w:id="21" w:name="Xfe751c233997634fdfab95a27b6d6d8e7a23183"/>
    <w:p>
      <w:pPr>
        <w:pStyle w:val="Heading2"/>
      </w:pPr>
      <w:r>
        <w:t xml:space="preserve">Core Functions: Beyond Compliance to Strategic Value</w:t>
      </w:r>
    </w:p>
    <w:p>
      <w:pPr>
        <w:pStyle w:val="FirstParagraph"/>
      </w:pPr>
      <w:r>
        <w:t xml:space="preserve">The modern Auditor in China Guangzhou operates far beyond traditional bookkeeping verification. Their core functions are multifaceted and increasingly strategic:</w:t>
      </w:r>
    </w:p>
    <w:p>
      <w:pPr>
        <w:numPr>
          <w:ilvl w:val="0"/>
          <w:numId w:val="1001"/>
        </w:numPr>
        <w:pStyle w:val="Compact"/>
      </w:pPr>
      <w:r>
        <w:rPr>
          <w:bCs/>
          <w:b/>
        </w:rPr>
        <w:t xml:space="preserve">Regulatory Adherence:</w:t>
      </w:r>
      <w:r>
        <w:t xml:space="preserve"> </w:t>
      </w:r>
      <w:r>
        <w:t xml:space="preserve">Ensuring adherence to China's Accounting Standards (CAS), the Company Law, Securities Law, and evolving international standards (like ISA) is non-negotiable. Guangzhou-based auditors must navigate the nuances of local regulations alongside global expectations.</w:t>
      </w:r>
    </w:p>
    <w:p>
      <w:pPr>
        <w:numPr>
          <w:ilvl w:val="0"/>
          <w:numId w:val="1001"/>
        </w:numPr>
        <w:pStyle w:val="Compact"/>
      </w:pPr>
      <w:r>
        <w:rPr>
          <w:bCs/>
          <w:b/>
        </w:rPr>
        <w:t xml:space="preserve">Risk Identification &amp; Mitigation:</w:t>
      </w:r>
      <w:r>
        <w:t xml:space="preserve"> </w:t>
      </w:r>
      <w:r>
        <w:t xml:space="preserve">In a city teeming with diverse businesses – from sprawling manufacturing conglomerates to innovative startups in science parks like Nansha – auditors proactively identify financial, operational, and compliance risks. This is crucial for preventing fraud and ensuring long-term viability within China Guangzhou's competitive ecosystem.</w:t>
      </w:r>
    </w:p>
    <w:p>
      <w:pPr>
        <w:numPr>
          <w:ilvl w:val="0"/>
          <w:numId w:val="1001"/>
        </w:numPr>
        <w:pStyle w:val="Compact"/>
      </w:pPr>
      <w:r>
        <w:rPr>
          <w:bCs/>
          <w:b/>
        </w:rPr>
        <w:t xml:space="preserve">Stakeholder Assurance:</w:t>
      </w:r>
      <w:r>
        <w:t xml:space="preserve"> </w:t>
      </w:r>
      <w:r>
        <w:t xml:space="preserve">Providing credible assurance to investors (both domestic Chinese entities like China Asset Management and international firms), creditors (including major banks headquartered in Guangzhou), and regulatory bodies (like the China Securities Regulatory Commission - CSRC) is the Auditor's primary output. This trust underpins capital flow into Guangzhou enterprises.</w:t>
      </w:r>
    </w:p>
    <w:p>
      <w:pPr>
        <w:numPr>
          <w:ilvl w:val="0"/>
          <w:numId w:val="1001"/>
        </w:numPr>
        <w:pStyle w:val="Compact"/>
      </w:pPr>
      <w:r>
        <w:rPr>
          <w:bCs/>
          <w:b/>
        </w:rPr>
        <w:t xml:space="preserve">Business Advisory:</w:t>
      </w:r>
      <w:r>
        <w:t xml:space="preserve"> </w:t>
      </w:r>
      <w:r>
        <w:t xml:space="preserve">Forward-thinking auditors increasingly offer value-added insights on financial processes, internal controls, and reporting efficiency, directly contributing to operational improvements within Guangzhou businesses seeking competitive advantage.</w:t>
      </w:r>
    </w:p>
    <w:bookmarkEnd w:id="21"/>
    <w:bookmarkStart w:id="22" w:name="X515f20e5a3e29e950cd8eb172d256fa80265dab"/>
    <w:p>
      <w:pPr>
        <w:pStyle w:val="Heading2"/>
      </w:pPr>
      <w:r>
        <w:t xml:space="preserve">Challenges Unique to the China Guangzhou Context</w:t>
      </w:r>
    </w:p>
    <w:p>
      <w:pPr>
        <w:pStyle w:val="FirstParagraph"/>
      </w:pPr>
      <w:r>
        <w:t xml:space="preserve">The Auditor operating in China Guangzhou faces distinct challenges that shape their practice:</w:t>
      </w:r>
    </w:p>
    <w:p>
      <w:pPr>
        <w:numPr>
          <w:ilvl w:val="0"/>
          <w:numId w:val="1002"/>
        </w:numPr>
        <w:pStyle w:val="Compact"/>
      </w:pPr>
      <w:r>
        <w:rPr>
          <w:bCs/>
          <w:b/>
        </w:rPr>
        <w:t xml:space="preserve">Cultural &amp; Linguistic Nuances:</w:t>
      </w:r>
      <w:r>
        <w:t xml:space="preserve"> </w:t>
      </w:r>
      <w:r>
        <w:t xml:space="preserve">While English is increasingly used in international business, deep understanding of local Chinese business culture, communication styles (often indirect), and the nuances of Mandarin-speaking clients remains essential for effective engagement within China Guangzhou's corporate environment.</w:t>
      </w:r>
    </w:p>
    <w:p>
      <w:pPr>
        <w:numPr>
          <w:ilvl w:val="0"/>
          <w:numId w:val="1002"/>
        </w:numPr>
        <w:pStyle w:val="Compact"/>
      </w:pPr>
      <w:r>
        <w:rPr>
          <w:bCs/>
          <w:b/>
        </w:rPr>
        <w:t xml:space="preserve">Regulatory Complexity &amp; Pace:</w:t>
      </w:r>
      <w:r>
        <w:t xml:space="preserve"> </w:t>
      </w:r>
      <w:r>
        <w:t xml:space="preserve">The regulatory landscape in China evolves rapidly. Auditors must continuously update their knowledge on new policies from the Ministry of Finance (MOF), CSRC, and local Guangdong authorities, particularly concerning state-owned enterprises (SOEs) prevalent in Guangzhou's industrial base.</w:t>
      </w:r>
    </w:p>
    <w:p>
      <w:pPr>
        <w:numPr>
          <w:ilvl w:val="0"/>
          <w:numId w:val="1002"/>
        </w:numPr>
        <w:pStyle w:val="Compact"/>
      </w:pPr>
      <w:r>
        <w:rPr>
          <w:bCs/>
          <w:b/>
        </w:rPr>
        <w:t xml:space="preserve">Digital Transformation Pressure:</w:t>
      </w:r>
      <w:r>
        <w:t xml:space="preserve"> </w:t>
      </w:r>
      <w:r>
        <w:t xml:space="preserve">Guangzhou is at the forefront of China's digital economy push. Auditors face the challenge of mastering new data analytics tools to effectively audit complex digital transactions and systems used by tech-driven firms concentrated in areas like Tianhe District, moving beyond traditional sampling methods.</w:t>
      </w:r>
    </w:p>
    <w:p>
      <w:pPr>
        <w:numPr>
          <w:ilvl w:val="0"/>
          <w:numId w:val="1002"/>
        </w:numPr>
        <w:pStyle w:val="Compact"/>
      </w:pPr>
      <w:r>
        <w:rPr>
          <w:bCs/>
          <w:b/>
        </w:rPr>
        <w:t xml:space="preserve">Ethical Integrity under Pressure:</w:t>
      </w:r>
      <w:r>
        <w:t xml:space="preserve"> </w:t>
      </w:r>
      <w:r>
        <w:t xml:space="preserve">Navigating potential pressure from management (especially within large local conglomerates) to manipulate financial reporting or overlook non-compliance requires exceptional ethical fortitude – a critical skill for the Auditor in China Guangzhou's often high-stakes business climate.</w:t>
      </w:r>
    </w:p>
    <w:bookmarkEnd w:id="22"/>
    <w:bookmarkStart w:id="23" w:name="Xe718d062d004d4add9395c33e6c0e382de2812f"/>
    <w:p>
      <w:pPr>
        <w:pStyle w:val="Heading2"/>
      </w:pPr>
      <w:r>
        <w:t xml:space="preserve">The Future Trajectory: Digitalization, Sustainability, and Global Integration</w:t>
      </w:r>
    </w:p>
    <w:p>
      <w:pPr>
        <w:pStyle w:val="FirstParagraph"/>
      </w:pPr>
      <w:r>
        <w:t xml:space="preserve">The future role of the Auditor in China Guangzhou will be heavily influenced by several key trends:</w:t>
      </w:r>
    </w:p>
    <w:p>
      <w:pPr>
        <w:numPr>
          <w:ilvl w:val="0"/>
          <w:numId w:val="1003"/>
        </w:numPr>
        <w:pStyle w:val="Compact"/>
      </w:pPr>
      <w:r>
        <w:rPr>
          <w:bCs/>
          <w:b/>
        </w:rPr>
        <w:t xml:space="preserve">AI &amp; Data Analytics Dominance:</w:t>
      </w:r>
      <w:r>
        <w:t xml:space="preserve"> </w:t>
      </w:r>
      <w:r>
        <w:t xml:space="preserve">Auditors will increasingly leverage AI for continuous auditing, real-time anomaly detection, and predictive risk analysis. Proficiency in data science tools is becoming as crucial as accounting knowledge for the Auditor in Guangzhou.</w:t>
      </w:r>
    </w:p>
    <w:p>
      <w:pPr>
        <w:numPr>
          <w:ilvl w:val="0"/>
          <w:numId w:val="1003"/>
        </w:numPr>
        <w:pStyle w:val="Compact"/>
      </w:pPr>
      <w:r>
        <w:rPr>
          <w:bCs/>
          <w:b/>
        </w:rPr>
        <w:t xml:space="preserve">Sustainability Reporting Integration:</w:t>
      </w:r>
      <w:r>
        <w:t xml:space="preserve"> </w:t>
      </w:r>
      <w:r>
        <w:t xml:space="preserve">With China's carbon neutrality goals and increasing ESG (Environmental, Social, Governance) focus from investors globally, Auditors will play a pivotal role in verifying non-financial sustainability disclosures. This is particularly relevant as Guangzhou companies align with national green initiatives.</w:t>
      </w:r>
    </w:p>
    <w:p>
      <w:pPr>
        <w:numPr>
          <w:ilvl w:val="0"/>
          <w:numId w:val="1003"/>
        </w:numPr>
        <w:pStyle w:val="Compact"/>
      </w:pPr>
      <w:r>
        <w:rPr>
          <w:bCs/>
          <w:b/>
        </w:rPr>
        <w:t xml:space="preserve">Deepening Global Integration:</w:t>
      </w:r>
      <w:r>
        <w:t xml:space="preserve"> </w:t>
      </w:r>
      <w:r>
        <w:t xml:space="preserve">As part of the Guangdong-Hong Kong-Macao Greater Bay Area vision, auditors based in China Guangzhou must bridge Chinese standards (CAS) and international frameworks (IFRS), facilitating smoother cross-border investment and M&amp;A activity. The Auditor becomes a vital translator for global capital entering Guangzhou.</w:t>
      </w:r>
    </w:p>
    <w:bookmarkEnd w:id="23"/>
    <w:bookmarkStart w:id="24" w:name="Xad5f170724fddf6fb8e722d0b9e5b8f438bfdbc"/>
    <w:p>
      <w:pPr>
        <w:pStyle w:val="Heading2"/>
      </w:pPr>
      <w:r>
        <w:t xml:space="preserve">Conclusion: The Indispensable Guardian of Trust</w:t>
      </w:r>
    </w:p>
    <w:p>
      <w:pPr>
        <w:pStyle w:val="FirstParagraph"/>
      </w:pPr>
      <w:r>
        <w:t xml:space="preserve">This dissertation has established that the Auditor in China Guangzhou is not merely a service provider but a fundamental pillar of the city's economic infrastructure. Their work directly impacts investor sentiment, regulatory stability, corporate accountability, and ultimately, Guangzhou's ability to sustain its position as a leading global business hub. The challenges – cultural, regulatory, technological – are significant but surmountable with continuous professional development and unwavering ethical commitment. As China Guangzhou accelerates its growth within the Greater Bay Area and the broader Chinese economy, the strategic importance of the Auditor will only intensify. Ensuring that Auditors operating within this dynamic environment possess not just technical expertise but also cultural intelligence, technological agility, and unshakeable integrity is paramount for safeguarding China Guangzhou's financial future. The role of the Auditor transcends compliance; it is about building and maintaining the bedrock of trust upon which modern commerce in China Guangzhou thrives.</w:t>
      </w:r>
    </w:p>
    <w:p>
      <w:pPr>
        <w:pStyle w:val="BodyText"/>
      </w:pPr>
      <w:r>
        <w:rPr>
          <w:bCs/>
          <w:b/>
        </w:rPr>
        <w:t xml:space="preserve">Word Count: 828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China Guangzhou's Economic Ecosystem</dc:title>
  <dc:creator/>
  <dc:language>en</dc:language>
  <cp:keywords/>
  <dcterms:created xsi:type="dcterms:W3CDTF">2026-05-01T00:45:33Z</dcterms:created>
  <dcterms:modified xsi:type="dcterms:W3CDTF">2026-05-01T00:45:33Z</dcterms:modified>
</cp:coreProperties>
</file>

<file path=docProps/custom.xml><?xml version="1.0" encoding="utf-8"?>
<Properties xmlns="http://schemas.openxmlformats.org/officeDocument/2006/custom-properties" xmlns:vt="http://schemas.openxmlformats.org/officeDocument/2006/docPropsVTypes"/>
</file>