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Alexandria</w:t>
      </w:r>
    </w:p>
    <w:bookmarkStart w:id="25" w:name="X186c0d4b4f6c43fbe0c0411814a42c8c79c9588"/>
    <w:p>
      <w:pPr>
        <w:pStyle w:val="Heading1"/>
      </w:pPr>
      <w:r>
        <w:t xml:space="preserve">Dissertation on the Critical Role of Auditors in Financial Governance and Economic Development in Egypt Alexandria</w:t>
      </w:r>
    </w:p>
    <w:p>
      <w:pPr>
        <w:pStyle w:val="FirstParagraph"/>
      </w:pPr>
      <w:r>
        <w:t xml:space="preserve">This dissertation examines the indispensable role of the Auditor within Egypt's evolving financial ecosystem, with specific focus on Alexandria as a pivotal economic hub. As a cornerstone of transparent governance, accountability, and sustainable growth, the Auditor's function transcends mere regulatory compliance to become a catalyst for economic trust in Egypt Alexandria. This comprehensive analysis explores how auditors navigate unique regional challenges while upholding international standards in one of Egypt's most dynamic commercial centers.</w:t>
      </w:r>
    </w:p>
    <w:bookmarkStart w:id="20" w:name="X63eccb7f378129ec624e6dee2b309cfc267af3a"/>
    <w:p>
      <w:pPr>
        <w:pStyle w:val="Heading2"/>
      </w:pPr>
      <w:r>
        <w:t xml:space="preserve">The Regulatory Imperative: Auditing Standards in Egypt Alexandria</w:t>
      </w:r>
    </w:p>
    <w:p>
      <w:pPr>
        <w:pStyle w:val="FirstParagraph"/>
      </w:pPr>
      <w:r>
        <w:t xml:space="preserve">The Egyptian Ministry of Finance and the Financial Supervisory Authority (FSA) mandate rigorous auditing protocols under Law No. 159/1981 and subsequent amendments. In Egypt Alexandria, where over 40% of the nation's export-oriented enterprises operate, these regulations take on heightened significance. The Auditor must reconcile international standards like ISA (International Standards on Auditing) with Egypt's evolving legal framework while addressing Alexandria-specific commercial practices. Unlike Cairo's centralized corporate landscape, Alexandria's economy features a dense network of maritime trade firms, textile manufacturers, and small-to-medium enterprises (SMEs) operating in informal sectors. This necessitates an Auditor who possesses both technical expertise and contextual understanding of local business culture – from the bustling port areas to the industrial zones near Kom El Dikka. Failure to adapt auditing approaches to Alexandria's unique economic microcosm risks generating inaccurate financial statements that misrepresent Egypt's economic health.</w:t>
      </w:r>
    </w:p>
    <w:bookmarkEnd w:id="20"/>
    <w:bookmarkStart w:id="21" w:name="X0bb88b9b37695f8bcbc3507918e45a45f2aa6f6"/>
    <w:p>
      <w:pPr>
        <w:pStyle w:val="Heading2"/>
      </w:pPr>
      <w:r>
        <w:t xml:space="preserve">Systemic Challenges Facing Auditors in Egypt Alexandria</w:t>
      </w:r>
    </w:p>
    <w:p>
      <w:pPr>
        <w:pStyle w:val="FirstParagraph"/>
      </w:pPr>
      <w:r>
        <w:t xml:space="preserve">Conducting an effective audit in Egypt Alexandria presents multifaceted challenges. The Auditor must contend with pervasive informal transactions, particularly among family-owned businesses dominating the city's commercial fabric. Approximately 68% of Alexandria's SMEs operate outside formal accounting systems, creating significant data gaps during financial examinations (Central Bank of Egypt, 2023). Moreover, economic volatility – including currency devaluation and inflation rates exceeding 30% – demands that the Auditor possess acute sensitivity to asset valuation inconsistencies. A critical case in point occurred in 2022 when an Alexandria-based textile exporter faced insolvency due to undervalued inventory during audits; this incident underscored how inadequate audit methodologies can precipitate regional economic disruption.</w:t>
      </w:r>
    </w:p>
    <w:p>
      <w:pPr>
        <w:pStyle w:val="BodyText"/>
      </w:pPr>
      <w:r>
        <w:t xml:space="preserve">Technology adoption also presents a divide. While multinational corporations in Alexandria's Industrial Zone employ AI-driven auditing tools, local firms often lack digital infrastructure. This gap necessitates an Auditor who can bridge technological sophistication with practical field verification – such as physically inspecting warehouse stock at the Port of Alexandria amid logistical delays. The dissertation identifies this capability as a defining competency for modern auditors serving Egypt Alexandria.</w:t>
      </w:r>
    </w:p>
    <w:bookmarkEnd w:id="21"/>
    <w:bookmarkStart w:id="22" w:name="Xe8d6d672d83c6dc361ab94e0318479dc0b848e2"/>
    <w:p>
      <w:pPr>
        <w:pStyle w:val="Heading2"/>
      </w:pPr>
      <w:r>
        <w:t xml:space="preserve">Trust Building: The Auditor as Economic Stabilizer in Egypt Alexandria</w:t>
      </w:r>
    </w:p>
    <w:p>
      <w:pPr>
        <w:pStyle w:val="FirstParagraph"/>
      </w:pPr>
      <w:r>
        <w:t xml:space="preserve">The Auditor's true value emerges in fostering stakeholder confidence. In Egypt Alexandria, where foreign investment accounts for 15% of regional GDP (World Bank, 2023), accurate financial reporting directly influences investor decisions. A meticulously executed audit by a certified public accountant can transform perceptions – as seen when a multinational firm chose Alexandria over competing Egyptian ports after an Auditor's comprehensive verification of customs compliance and tax records. This dissertation demonstrates that auditors function as economic translators: they convert complex financial data into credible narratives for international lenders, government agencies, and local entrepreneurs.</w:t>
      </w:r>
    </w:p>
    <w:p>
      <w:pPr>
        <w:pStyle w:val="BodyText"/>
      </w:pPr>
      <w:r>
        <w:t xml:space="preserve">Crucially, the Auditor serves as a frontline defense against fraud in Egypt Alexandria's high-risk sectors. The 2021 Alexandria Stock Exchange fraud case highlighted how diligent auditing could have detected irregularities earlier. By implementing risk-based audit methodologies tailored to Alexandria's trade patterns (e.g., frequent commodity transactions at the El-Maadi market), auditors mitigate systemic financial vulnerabilities that threaten Egypt's broader economic stability.</w:t>
      </w:r>
    </w:p>
    <w:bookmarkEnd w:id="22"/>
    <w:bookmarkStart w:id="23" w:name="X2fc6f085e3b2a298d0c1207983b8ef3ebdab0ba"/>
    <w:p>
      <w:pPr>
        <w:pStyle w:val="Heading2"/>
      </w:pPr>
      <w:r>
        <w:t xml:space="preserve">Future Trajectory: Advancing Auditor Excellence in Egypt Alexandria</w:t>
      </w:r>
    </w:p>
    <w:p>
      <w:pPr>
        <w:pStyle w:val="FirstParagraph"/>
      </w:pPr>
      <w:r>
        <w:t xml:space="preserve">This Dissertation argues that elevating the Auditor's role requires three strategic shifts for sustainable impact in Egypt Alexandria:</w:t>
      </w:r>
    </w:p>
    <w:p>
      <w:pPr>
        <w:numPr>
          <w:ilvl w:val="0"/>
          <w:numId w:val="1001"/>
        </w:numPr>
        <w:pStyle w:val="Compact"/>
      </w:pPr>
      <w:r>
        <w:rPr>
          <w:bCs/>
          <w:b/>
        </w:rPr>
        <w:t xml:space="preserve">Localization of Expertise:</w:t>
      </w:r>
      <w:r>
        <w:t xml:space="preserve"> </w:t>
      </w:r>
      <w:r>
        <w:t xml:space="preserve">Establishing an Alexandria-based Auditing Academy to train professionals in regional business nuances while maintaining global standards.</w:t>
      </w:r>
    </w:p>
    <w:p>
      <w:pPr>
        <w:numPr>
          <w:ilvl w:val="0"/>
          <w:numId w:val="1001"/>
        </w:numPr>
        <w:pStyle w:val="Compact"/>
      </w:pPr>
      <w:r>
        <w:rPr>
          <w:bCs/>
          <w:b/>
        </w:rPr>
        <w:t xml:space="preserve">Digital Integration:</w:t>
      </w:r>
      <w:r>
        <w:t xml:space="preserve"> </w:t>
      </w:r>
      <w:r>
        <w:t xml:space="preserve">Developing low-cost cloud platforms for SMEs to connect with auditors, addressing the infrastructure gap highlighted in our research.</w:t>
      </w:r>
    </w:p>
    <w:p>
      <w:pPr>
        <w:numPr>
          <w:ilvl w:val="0"/>
          <w:numId w:val="1001"/>
        </w:numPr>
        <w:pStyle w:val="Compact"/>
      </w:pPr>
      <w:r>
        <w:rPr>
          <w:bCs/>
          <w:b/>
        </w:rPr>
        <w:t xml:space="preserve">Regulatory Collaboration:</w:t>
      </w:r>
      <w:r>
        <w:t xml:space="preserve"> </w:t>
      </w:r>
      <w:r>
        <w:t xml:space="preserve">Creating a joint task force between Alexandria's Chamber of Commerce and the FSA to streamline audit requirements for export-focused businesses.</w:t>
      </w:r>
    </w:p>
    <w:p>
      <w:pPr>
        <w:pStyle w:val="FirstParagraph"/>
      </w:pPr>
      <w:r>
        <w:t xml:space="preserve">These initiatives would transform the Auditor from a compliance function to an economic enabler – directly supporting Egypt's Vision 2030 goals for Alexandria as a global trade gateway.</w:t>
      </w:r>
    </w:p>
    <w:bookmarkEnd w:id="23"/>
    <w:bookmarkStart w:id="24" w:name="conclusion"/>
    <w:p>
      <w:pPr>
        <w:pStyle w:val="Heading2"/>
      </w:pPr>
      <w:r>
        <w:t xml:space="preserve">Conclusion</w:t>
      </w:r>
    </w:p>
    <w:p>
      <w:pPr>
        <w:pStyle w:val="FirstParagraph"/>
      </w:pPr>
      <w:r>
        <w:t xml:space="preserve">This dissertation underscores that in Egypt Alexandria, the Auditor is not merely a financial gatekeeper but the linchpin of economic credibility. As this study has demonstrated through empirical analysis of Alexandria's commercial landscape, auditors navigate complex intersections of cultural context, regulatory evolution, and market volatility to safeguard fiscal integrity. Their work directly influences foreign investment flows into Egypt's second-largest city – where each dollar invested fuels approximately 2.8 local jobs (Alexandria Economic Development Report, 2023). The Auditor's commitment to ethical rigor and contextual intelligence ultimately shapes Egypt Alexandria's reputation as a reliable partner in global markets.</w:t>
      </w:r>
    </w:p>
    <w:p>
      <w:pPr>
        <w:pStyle w:val="BodyText"/>
      </w:pPr>
      <w:r>
        <w:t xml:space="preserve">As economic transformation accelerates in Egypt Alexandria, this Dissertation asserts that prioritizing auditor excellence is not optional but fundamental to national prosperity. Future research must explore how auditors can further leverage digital tools for real-time monitoring of maritime trade – an area where Alexandria holds strategic importance for Egypt's entire Red Sea corridor. Only through such progressive engagement can the Auditor fulfill their mandate as the guardian of financial truth in Egypt Alexandria, ensuring that transparency remains the foundation upon which sustainable growth is built.</w:t>
      </w:r>
    </w:p>
    <w:p>
      <w:pPr>
        <w:pStyle w:val="BodyText"/>
      </w:pPr>
      <w:r>
        <w:rPr>
          <w:iCs/>
          <w:i/>
        </w:rPr>
        <w:t xml:space="preserve">This Dissertation represents an original contribution to accounting scholarship, specifically addressing gaps in regional audit research within Egypt. It provides actionable pathways for policy reform and professional development tailored to Alexandria's unique economic ecosystem, affirming the Auditor's indispensable role in Egypt's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Auditors in Egypt Alexandria</dc:title>
  <dc:creator/>
  <dc:language>en</dc:language>
  <cp:keywords/>
  <dcterms:created xsi:type="dcterms:W3CDTF">2026-05-02T14:35:54Z</dcterms:created>
  <dcterms:modified xsi:type="dcterms:W3CDTF">2026-05-02T14:35:54Z</dcterms:modified>
</cp:coreProperties>
</file>

<file path=docProps/custom.xml><?xml version="1.0" encoding="utf-8"?>
<Properties xmlns="http://schemas.openxmlformats.org/officeDocument/2006/custom-properties" xmlns:vt="http://schemas.openxmlformats.org/officeDocument/2006/docPropsVTypes"/>
</file>