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and</w:t>
      </w:r>
      <w:r>
        <w:t xml:space="preserve"> </w:t>
      </w:r>
      <w:r>
        <w:t xml:space="preserve">Paris:</w:t>
      </w:r>
      <w:r>
        <w:t xml:space="preserve"> </w:t>
      </w:r>
      <w:r>
        <w:t xml:space="preserve">Guardians</w:t>
      </w:r>
      <w:r>
        <w:t xml:space="preserve"> </w:t>
      </w:r>
      <w:r>
        <w:t xml:space="preserve">of</w:t>
      </w:r>
      <w:r>
        <w:t xml:space="preserve"> </w:t>
      </w:r>
      <w:r>
        <w:t xml:space="preserve">Financial</w:t>
      </w:r>
      <w:r>
        <w:t xml:space="preserve"> </w:t>
      </w:r>
      <w:r>
        <w:t xml:space="preserve">Integrity</w:t>
      </w:r>
    </w:p>
    <w:bookmarkStart w:id="24" w:name="X4145c98507f15eaa5abc3bf60ee18ffd4184eba"/>
    <w:p>
      <w:pPr>
        <w:pStyle w:val="Heading1"/>
      </w:pPr>
      <w:r>
        <w:t xml:space="preserve">Dissertation: The Evolving Role and Significance of the Auditor within France's Parisian Financial Ecosystem</w:t>
      </w:r>
    </w:p>
    <w:p>
      <w:pPr>
        <w:pStyle w:val="FirstParagraph"/>
      </w:pPr>
      <w:r>
        <w:t xml:space="preserve">The profession of the auditor stands as a cornerstone within the intricate financial architecture of modern economies, serving as a vital mechanism for ensuring transparency, accountability, and trust in corporate governance. This dissertation meticulously examines the pivotal role of the</w:t>
      </w:r>
      <w:r>
        <w:t xml:space="preserve"> </w:t>
      </w:r>
      <w:r>
        <w:rPr>
          <w:iCs/>
          <w:i/>
        </w:rPr>
        <w:t xml:space="preserve">Auditor</w:t>
      </w:r>
      <w:r>
        <w:t xml:space="preserve"> </w:t>
      </w:r>
      <w:r>
        <w:t xml:space="preserve">within the specific context of France, with particular emphasis on Paris as its dynamic and indispensable economic heart. As Europe's fourth-largest financial center and the undisputed hub of French finance, Paris provides a unique laboratory for understanding how regulatory frameworks, professional standards, and market dynamics converge to shape the auditor's critical function in safeguarding stakeholder interests.</w:t>
      </w:r>
    </w:p>
    <w:bookmarkStart w:id="20" w:name="Xc410de8e1a4c66da980ccb7148c8e1670fe1cde"/>
    <w:p>
      <w:pPr>
        <w:pStyle w:val="Heading2"/>
      </w:pPr>
      <w:r>
        <w:t xml:space="preserve">Regulatory Framework: The Foundation of Auditor Independence in France</w:t>
      </w:r>
    </w:p>
    <w:p>
      <w:pPr>
        <w:pStyle w:val="FirstParagraph"/>
      </w:pPr>
      <w:r>
        <w:t xml:space="preserve">The French legal landscape governing auditors is meticulously structured, primarily through the Commercial Code and specific legislation like the 2016 "Pacte" law (Loi pour la Croissance, l'Activité et l'Égalité des Chances). This framework mandates the</w:t>
      </w:r>
      <w:r>
        <w:t xml:space="preserve"> </w:t>
      </w:r>
      <w:r>
        <w:rPr>
          <w:iCs/>
          <w:i/>
        </w:rPr>
        <w:t xml:space="preserve">Révision Légale</w:t>
      </w:r>
      <w:r>
        <w:t xml:space="preserve"> </w:t>
      </w:r>
      <w:r>
        <w:t xml:space="preserve">(Legal Audit) for most companies, a requirement that is not merely procedural but deeply embedded in France's corporate governance DNA. The Autorité des Marchés Financiers (AMF), the primary financial regulatory authority headquartered in Paris, enforces stringent standards derived from international best practices, notably the International Standards on Auditing (ISA) and the EU's Audit Directive. Crucially, these regulations demand absolute independence – a principle that is non-negotiable for any</w:t>
      </w:r>
      <w:r>
        <w:t xml:space="preserve"> </w:t>
      </w:r>
      <w:r>
        <w:rPr>
          <w:iCs/>
          <w:i/>
        </w:rPr>
        <w:t xml:space="preserve">Auditor</w:t>
      </w:r>
      <w:r>
        <w:t xml:space="preserve"> </w:t>
      </w:r>
      <w:r>
        <w:t xml:space="preserve">operating within France. This independence extends beyond financial relationships to include restrictions on providing certain consulting services to audit clients, directly addressing conflicts of interest prevalent in other jurisdictions. The Paris-based Conseil Supérieur du Comptable (CSC) and the Ordre des Experts-Comptables (OEC) provide continuous oversight, ensuring auditors adhere not only to legal mandates but also to a robust ethical code. This sophisticated regulatory environment, centered in Paris, elevates the</w:t>
      </w:r>
      <w:r>
        <w:t xml:space="preserve"> </w:t>
      </w:r>
      <w:r>
        <w:rPr>
          <w:iCs/>
          <w:i/>
        </w:rPr>
        <w:t xml:space="preserve">Auditor</w:t>
      </w:r>
      <w:r>
        <w:t xml:space="preserve"> </w:t>
      </w:r>
      <w:r>
        <w:t xml:space="preserve">from a mere compliance officer to an indispensable guardian of market integrity.</w:t>
      </w:r>
    </w:p>
    <w:bookmarkEnd w:id="20"/>
    <w:bookmarkStart w:id="21" w:name="X3b614ef9f7fb7033d863215baa8ee00fae6d94a"/>
    <w:p>
      <w:pPr>
        <w:pStyle w:val="Heading2"/>
      </w:pPr>
      <w:r>
        <w:t xml:space="preserve">Paris: The Epicenter of French Auditing Excellence and Innovation</w:t>
      </w:r>
    </w:p>
    <w:p>
      <w:pPr>
        <w:pStyle w:val="FirstParagraph"/>
      </w:pPr>
      <w:r>
        <w:t xml:space="preserve">Paris is far more than just a geographical location for the auditing profession in France; it is the epicenter of its strategic, intellectual, and operational leadership. The city hosts the global headquarters of all major international audit firms (Deloitte, PwC, EY, KPMG) operating within France. This concentration creates a unique ecosystem where best practices are rapidly developed, debated, and implemented on a national scale. Furthermore, Paris is home to the French National Accounting Council (CNCC), the AMF's main office for regulatory supervision of auditors and audited entities (including the Paris Stock Exchange/Bourse de Paris), and key academic institutions like HEC Paris and ESCP Business School, which are pivotal in training the next generation of audit professionals. The density of financial institutions, listed companies, and sophisticated investors in Paris creates a high-stakes environment that demands exceptional analytical rigor from every</w:t>
      </w:r>
      <w:r>
        <w:t xml:space="preserve"> </w:t>
      </w:r>
      <w:r>
        <w:rPr>
          <w:iCs/>
          <w:i/>
        </w:rPr>
        <w:t xml:space="preserve">Auditor</w:t>
      </w:r>
      <w:r>
        <w:t xml:space="preserve">. This pressure cooker fosters continuous innovation – from advanced data analytics for risk assessment to AI-driven fraud detection models – making Paris a crucible for the future of auditing globally. The presence of the AFEP (Association Française des Entreprises Privées) and the MEDEF (Conseil National du Patronat Français) in Paris further ensures that audit practices remain aligned with evolving business needs and stakeholder expectations within France's specific economic context.</w:t>
      </w:r>
    </w:p>
    <w:bookmarkEnd w:id="21"/>
    <w:bookmarkStart w:id="22" w:name="Xf70d600d83a46bf776d654720d800a2ebb510f6"/>
    <w:p>
      <w:pPr>
        <w:pStyle w:val="Heading2"/>
      </w:pPr>
      <w:r>
        <w:t xml:space="preserve">Contemporary Challenges: The Auditor's Imperative in a Complex Landscape</w:t>
      </w:r>
    </w:p>
    <w:p>
      <w:pPr>
        <w:pStyle w:val="FirstParagraph"/>
      </w:pPr>
      <w:r>
        <w:t xml:space="preserve">The role of the auditor in France, particularly within the Parisian financial sphere, faces unprecedented challenges demanding heightened vigilance and adaptability. The aftermath of high-profile corporate scandals (both French and global) has intensified regulatory scrutiny. Recent EU initiatives like the 2023 Audit Reform Package directly impact French practice, imposing stricter requirements on audit quality control, auditor rotation, and the appointment of an audit committee chair with relevant expertise – all crucial considerations for a Paris-based firm managing large multinational clients. Furthermore, the rapid evolution of digital finance (fintech, cryptocurrencies), complex international tax structures (OECD BEPS framework), and heightened environmental, social, and governance (ESG) reporting obligations necessitate that auditors possess deep technical knowledge beyond traditional financial statements. A modern</w:t>
      </w:r>
      <w:r>
        <w:t xml:space="preserve"> </w:t>
      </w:r>
      <w:r>
        <w:rPr>
          <w:iCs/>
          <w:i/>
        </w:rPr>
        <w:t xml:space="preserve">Auditor</w:t>
      </w:r>
      <w:r>
        <w:t xml:space="preserve"> </w:t>
      </w:r>
      <w:r>
        <w:t xml:space="preserve">in Paris must be fluent in navigating the nuances of French tax law alongside international standards like IFRS. Crucially, the auditor's role is evolving from a reactive verification function to a proactive risk advisor, helping Paris-based companies anticipate and mitigate complex financial and regulatory risks – a shift that demands significant professional development but also significantly elevates the strategic value of the auditor within French corporate governance.</w:t>
      </w:r>
    </w:p>
    <w:bookmarkEnd w:id="22"/>
    <w:bookmarkStart w:id="23" w:name="Xf43783e2540a9fcd12e26e82f60cabeff07e1fb"/>
    <w:p>
      <w:pPr>
        <w:pStyle w:val="Heading2"/>
      </w:pPr>
      <w:r>
        <w:t xml:space="preserve">Conclusion: The Auditor as Pillar of Trust in France's Financial Capital</w:t>
      </w:r>
    </w:p>
    <w:p>
      <w:pPr>
        <w:pStyle w:val="FirstParagraph"/>
      </w:pPr>
      <w:r>
        <w:t xml:space="preserve">This dissertation underscores that the profession of the auditor in France is not merely a technical compliance exercise but a fundamental pillar supporting confidence in capital markets, especially within Paris. The city's unique position as Europe's financial hub amplifies the importance and complexity of this role. The stringent regulatory framework established by French law, actively enforced by authorities based in Paris, provides the essential bedrock for auditor independence and credibility. Simultaneously, Paris’s ecosystem – comprising global firms, regulators, academia, and major corporations – drives continuous innovation and professional excellence within the auditing profession. As France navigates economic volatility and embraces digital transformation and sustainability imperatives, the responsibilities of the</w:t>
      </w:r>
      <w:r>
        <w:t xml:space="preserve"> </w:t>
      </w:r>
      <w:r>
        <w:rPr>
          <w:iCs/>
          <w:i/>
        </w:rPr>
        <w:t xml:space="preserve">Auditor</w:t>
      </w:r>
      <w:r>
        <w:t xml:space="preserve"> </w:t>
      </w:r>
      <w:r>
        <w:t xml:space="preserve">become ever more critical. They are no longer simply checking boxes; they are actively engaged in ensuring corporate transparency, mitigating systemic risks, and upholding the very integrity of France's financial system. For any entity operating within France Paris – whether a multinational corporation listed on Euronext Paris or a leading French SME – the value of an independent, expert, and ethically grounded auditor is paramount. The future of trust in finance hinges significantly on how effectively auditors in this dynamic environment fulfill their indispensable mandate.</w:t>
      </w:r>
    </w:p>
    <w:p>
      <w:pPr>
        <w:pStyle w:val="BodyText"/>
      </w:pPr>
      <w:r>
        <w:rPr>
          <w:iCs/>
          <w:i/>
        </w:rPr>
        <w:t xml:space="preserve">This dissertation has demonstrated that the Auditor's role within France, particularly within its vibrant capital city Paris, is a sophisticated blend of rigorous regulatory adherence, strategic business insight, and unwavering ethical commitment – a critical function essential for sustainable economic prosperity.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France and Paris: Guardians of Financial Integrity</dc:title>
  <dc:creator/>
  <cp:keywords/>
  <dcterms:created xsi:type="dcterms:W3CDTF">2026-07-14T06:53:27Z</dcterms:created>
  <dcterms:modified xsi:type="dcterms:W3CDTF">2026-07-14T06:53:27Z</dcterms:modified>
</cp:coreProperties>
</file>

<file path=docProps/custom.xml><?xml version="1.0" encoding="utf-8"?>
<Properties xmlns="http://schemas.openxmlformats.org/officeDocument/2006/custom-properties" xmlns:vt="http://schemas.openxmlformats.org/officeDocument/2006/docPropsVTypes"/>
</file>