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Dynamic</w:t>
      </w:r>
      <w:r>
        <w:t xml:space="preserve"> </w:t>
      </w:r>
      <w:r>
        <w:t xml:space="preserve">Business</w:t>
      </w:r>
      <w:r>
        <w:t xml:space="preserve"> </w:t>
      </w:r>
      <w:r>
        <w:t xml:space="preserve">Landscape</w:t>
      </w:r>
    </w:p>
    <w:bookmarkStart w:id="26" w:name="X6c45be6855acfcdf1c866763e15c55b8042ab68"/>
    <w:p>
      <w:pPr>
        <w:pStyle w:val="Heading1"/>
      </w:pPr>
      <w:r>
        <w:t xml:space="preserve">Dissertation: The Critical Function of the Auditor within Israel Tel Aviv's Premier Economic Ecosystem</w:t>
      </w:r>
    </w:p>
    <w:p>
      <w:pPr>
        <w:pStyle w:val="FirstParagraph"/>
      </w:pPr>
      <w:r>
        <w:rPr>
          <w:bCs/>
          <w:b/>
        </w:rPr>
        <w:t xml:space="preserve">Abstract:</w:t>
      </w:r>
      <w:r>
        <w:t xml:space="preserve"> </w:t>
      </w:r>
      <w:r>
        <w:t xml:space="preserve">This Dissertation examines the indispensable role and evolving responsibilities of the professional Auditor operating within the high-stakes, innovation-driven environment of Israel Tel Aviv. As a global hub for technology, cybersecurity, biotechnology, and startup culture, Israel Tel Aviv presents unique challenges and opportunities for financial oversight. This research argues that the modern Auditor in this specific context transcends traditional compliance functions to become a strategic business advisor crucial for sustainable growth and investor confidence in the Israeli market.</w:t>
      </w:r>
    </w:p>
    <w:bookmarkStart w:id="20" w:name="Xe94dc8b03bbdfc47979e278fa93cf3df11c2fb9"/>
    <w:p>
      <w:pPr>
        <w:pStyle w:val="Heading2"/>
      </w:pPr>
      <w:r>
        <w:t xml:space="preserve">Introduction: The Significance of Auditing in Israel Tel Aviv</w:t>
      </w:r>
    </w:p>
    <w:p>
      <w:pPr>
        <w:pStyle w:val="FirstParagraph"/>
      </w:pPr>
      <w:r>
        <w:t xml:space="preserve">The economic engine of Israel, particularly concentrated in Tel Aviv, fuels relentless innovation. This Dissertation investigates how the Auditor navigates this complex terrain. Israel Tel Aviv is not merely a geographic location; it represents a dynamic ecosystem where venture capital flows freely, startups scale rapidly (often internationally), and regulatory frameworks evolve alongside technological disruption. Within this context, the Auditor serves as a vital guardian of financial integrity and transparency. The role demands more than technical accounting expertise; it requires deep contextual understanding of the Israeli market's nuances, including specific legal requirements under the Companies Law 1999, tax regulations (ITR), and rapidly changing standards like Israel's adoption of International Standards on Auditing (ISA). This Dissertation positions the Auditor as a cornerstone of trust in an environment where reputational capital is paramount for companies seeking global investment or acquisition.</w:t>
      </w:r>
    </w:p>
    <w:bookmarkEnd w:id="20"/>
    <w:bookmarkStart w:id="21" w:name="X88e31870f0fe77296210bcfc50233e22ac252bf"/>
    <w:p>
      <w:pPr>
        <w:pStyle w:val="Heading2"/>
      </w:pPr>
      <w:r>
        <w:t xml:space="preserve">Challenges Unique to the Auditor in Israel Tel Aviv</w:t>
      </w:r>
    </w:p>
    <w:p>
      <w:pPr>
        <w:pStyle w:val="FirstParagraph"/>
      </w:pPr>
      <w:r>
        <w:t xml:space="preserve">Operating as an Auditor within Israel Tel Aviv demands adaptation to several distinct challenges. First, the sheer pace of innovation, especially in tech and fintech startups, means financial models can be complex and non-linear (e.g., revenue recognition for SaaS platforms with multi-year contracts). The Auditor must possess technical knowledge beyond standard GAAP to assess these models accurately. Second, Israel Tel Aviv's unique corporate culture often emphasizes agility over rigid processes; the Auditor must balance thorough verification with respect for this pace, building collaborative relationships rather than imposing bureaucratic hurdles. Third, navigating the intricate web of Israeli regulations alongside international standards (like US GAAP or IFRS) requires specialized local expertise that is not always found in multinational firms' global teams. This Dissertation highlights how these factors necessitate a highly skilled and culturally attuned Auditor, one who understands the specific pressures faced by companies operating from Tel Aviv to Silicon Valley.</w:t>
      </w:r>
    </w:p>
    <w:bookmarkEnd w:id="21"/>
    <w:bookmarkStart w:id="22" w:name="Xfb73276b7dd92dfcf48803c6aa22998ef4f2ff2"/>
    <w:p>
      <w:pPr>
        <w:pStyle w:val="Heading2"/>
      </w:pPr>
      <w:r>
        <w:t xml:space="preserve">The Strategic Value: Beyond Compliance to Business Insight</w:t>
      </w:r>
    </w:p>
    <w:p>
      <w:pPr>
        <w:pStyle w:val="FirstParagraph"/>
      </w:pPr>
      <w:r>
        <w:t xml:space="preserve">This Dissertation contends that the most effective Auditors in Israel Tel Aviv move far beyond mere statutory compliance. They actively contribute as strategic partners. For instance, during an audit of a cybersecurity firm based in Tel Aviv, the Auditor might identify anomalies in R&amp;D expense capitalization patterns common in the sector, prompting valuable discussions on internal controls *before* they become material misstatements. The Auditor's deep dive into revenue streams for a biotech company navigating FDA approval pathways can provide critical insights into future cash flow projections for management and investors. In the highly competitive Israeli Tel Aviv market, where startups often secure Series A/B rounds based on robust financial narratives, the Auditor's ability to validate these narratives with credibility significantly enhances a company's valuation and investment appeal. The Dissertation emphasizes that this strategic role is not optional; it is fundamental to sustaining Israel Tel Aviv's reputation as a premier global startup destination.</w:t>
      </w:r>
    </w:p>
    <w:bookmarkEnd w:id="22"/>
    <w:bookmarkStart w:id="23" w:name="X0105e120a2bec89433490f51224d3f0a943ae60"/>
    <w:p>
      <w:pPr>
        <w:pStyle w:val="Heading2"/>
      </w:pPr>
      <w:r>
        <w:t xml:space="preserve">Case Study: Auditing the Israeli Fintech Pioneer in Tel Aviv</w:t>
      </w:r>
    </w:p>
    <w:p>
      <w:pPr>
        <w:pStyle w:val="FirstParagraph"/>
      </w:pPr>
      <w:r>
        <w:t xml:space="preserve">To illustrate this point, consider a recent audit conducted by a leading international firm for an Israeli fintech unicorn headquartered in Tel Aviv. The company was experiencing exponential growth fueled by partnerships across EMEA and Asia. The Auditor faced challenges with complex revenue sharing agreements, rapidly changing payment regulations in multiple jurisdictions (including Israel's own Payment Systems Law), and high staff turnover impacting internal controls within the fast-paced Tel Aviv office. The Dissertation details how the Auditor did not just sign off on financials; they worked closely with the CFO to implement a more robust control framework for multi-jurisdictional revenue recognition, provided guidance on local regulatory nuances affecting their payment processing models, and facilitated discussions with investors regarding risk management practices. This proactive engagement directly contributed to the company's successful Series C funding round led by major global VCs – a testament to the Auditor's strategic value in Israel Tel Aviv.</w:t>
      </w:r>
    </w:p>
    <w:bookmarkEnd w:id="23"/>
    <w:bookmarkStart w:id="24" w:name="X0ba8af0d70bc051b5d78b8b01eed3f6e44eed2b"/>
    <w:p>
      <w:pPr>
        <w:pStyle w:val="Heading2"/>
      </w:pPr>
      <w:r>
        <w:t xml:space="preserve">Recommendations for the Future Auditor in Israel Tel Aviv</w:t>
      </w:r>
    </w:p>
    <w:p>
      <w:pPr>
        <w:pStyle w:val="FirstParagraph"/>
      </w:pPr>
      <w:r>
        <w:t xml:space="preserve">This Dissertation concludes with key recommendations for strengthening the Auditor's role within Israel Tel Aviv. It calls for enhanced local training programs focusing specifically on Israeli regulatory frameworks and sector-specific financial models prevalent in the Tel Aviv ecosystem (e.g., deep tech, healthtech). It advocates for greater integration of Auditors into the early stages of startup development through mentorship programs offered by Tel Aviv universities and business incubators. Furthermore, the Dissertation stresses that professional bodies like the Israel Institute of Certified Public Accountants (IICPA) must continue to champion international standards while fostering a distinctly Israeli perspective on audit quality and risk assessment. Most critically, it urges companies in Israel Tel Aviv to view the Auditor not as a cost center but as an indispensable strategic partner essential for long-term credibility and growth.</w:t>
      </w:r>
    </w:p>
    <w:bookmarkEnd w:id="24"/>
    <w:bookmarkStart w:id="25" w:name="conclusion"/>
    <w:p>
      <w:pPr>
        <w:pStyle w:val="Heading2"/>
      </w:pPr>
      <w:r>
        <w:t xml:space="preserve">Conclusion</w:t>
      </w:r>
    </w:p>
    <w:p>
      <w:pPr>
        <w:pStyle w:val="FirstParagraph"/>
      </w:pPr>
      <w:r>
        <w:t xml:space="preserve">In the vibrant, high-pressure environment of Israel Tel Aviv, the Auditor is far from a passive observer. This Dissertation firmly establishes that the modern professional Auditor is a dynamic force driving financial transparency, mitigating risk in innovative sectors, and enabling Israeli businesses to thrive on the global stage. The challenges inherent in auditing within Israel Tel Aviv – rapid innovation, complex regulations, and a unique business culture – demand an exceptionally skilled and adaptable Auditor. As Israel Tel Aviv cements its position as a global innovation leader, the strategic partnership between companies and their Auditors will become increasingly critical. Investing in top-tier Auditor expertise is not merely prudent; it is fundamental to maintaining the trust that powers the entire ecosystem of Israel Tel Aviv's economy. The future success of countless Israeli enterprises hinges on recognizing and leveraging this vital role.</w:t>
      </w:r>
    </w:p>
    <w:p>
      <w:pPr>
        <w:pStyle w:val="BodyText"/>
      </w:pPr>
      <w:r>
        <w:rPr>
          <w:iCs/>
          <w:i/>
        </w:rPr>
        <w:t xml:space="preserve">This Dissertation represents a comprehensive analysis of contemporary auditing practice within the specific context of Israel Tel Aviv, underscoring the indispensable function of the Auditor in fostering sustainable growth and global competitiveness for businesses operating from this pivotal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Auditor in Israel Tel Aviv's Dynamic Business Landscape</dc:title>
  <dc:creator/>
  <dc:language>en</dc:language>
  <cp:keywords/>
  <dcterms:created xsi:type="dcterms:W3CDTF">2026-05-02T02:59:53Z</dcterms:created>
  <dcterms:modified xsi:type="dcterms:W3CDTF">2026-05-02T02:59:53Z</dcterms:modified>
</cp:coreProperties>
</file>

<file path=docProps/custom.xml><?xml version="1.0" encoding="utf-8"?>
<Properties xmlns="http://schemas.openxmlformats.org/officeDocument/2006/custom-properties" xmlns:vt="http://schemas.openxmlformats.org/officeDocument/2006/docPropsVTypes"/>
</file>