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Japan's</w:t>
      </w:r>
      <w:r>
        <w:t xml:space="preserve"> </w:t>
      </w:r>
      <w:r>
        <w:t xml:space="preserve">Tokyo</w:t>
      </w:r>
      <w:r>
        <w:t xml:space="preserve"> </w:t>
      </w:r>
      <w:r>
        <w:t xml:space="preserve">Financial</w:t>
      </w:r>
      <w:r>
        <w:t xml:space="preserve"> </w:t>
      </w:r>
      <w:r>
        <w:t xml:space="preserve">Ecosystem</w:t>
      </w:r>
    </w:p>
    <w:bookmarkStart w:id="30" w:name="X114ea620ee4b8d5d6fb518e2eba49007732a74b"/>
    <w:p>
      <w:pPr>
        <w:pStyle w:val="Heading1"/>
      </w:pPr>
      <w:r>
        <w:t xml:space="preserve">Dissertation: The Evolving Role of the Auditor in Japan's Tokyo Financial Ecosystem</w:t>
      </w:r>
    </w:p>
    <w:bookmarkStart w:id="20" w:name="abstract"/>
    <w:p>
      <w:pPr>
        <w:pStyle w:val="Heading2"/>
      </w:pPr>
      <w:r>
        <w:t xml:space="preserve">Abstract</w:t>
      </w:r>
    </w:p>
    <w:p>
      <w:pPr>
        <w:pStyle w:val="FirstParagraph"/>
      </w:pPr>
      <w:r>
        <w:t xml:space="preserve">This dissertation presents a comprehensive analysis of the critical role played by the external Auditor within Japan’s highly regulated financial landscape, with specific focus on Tokyo as the nation’s economic and corporate nerve center. Through qualitative case studies, regulatory review, and interviews with leading audit firms operating in Tokyo, this research examines how modern Auditors navigate complex Japanese corporate governance structures, stringent compliance frameworks (including J-SOX), and unique cultural imperatives. The study concludes that the Auditor in Japan Tokyo has evolved from a mere compliance functionary into a strategic advisor essential for maintaining global financial integrity within one of Asia's most dynamic markets.</w:t>
      </w:r>
    </w:p>
    <w:bookmarkEnd w:id="20"/>
    <w:bookmarkStart w:id="21" w:name="introduction-context-and-significance"/>
    <w:p>
      <w:pPr>
        <w:pStyle w:val="Heading2"/>
      </w:pPr>
      <w:r>
        <w:t xml:space="preserve">Introduction: Context and Significance</w:t>
      </w:r>
    </w:p>
    <w:p>
      <w:pPr>
        <w:pStyle w:val="FirstParagraph"/>
      </w:pPr>
      <w:r>
        <w:t xml:space="preserve">Japan, as the world’s third-largest economy, places immense value on financial transparency and accountability. Tokyo, home to the Tokyo Stock Exchange (TSE), the headquarters of over 100 Fortune Global 500 companies, and Japan's primary financial regulatory hub (Financial Services Agency - FSA), serves as the epicenter for corporate auditing practices. This dissertation investigates how the role of the Auditor has transformed within this high-stakes environment, arguing that effective auditing is not merely a legal requirement but a cornerstone of investor confidence in Tokyo-based corporations. The significance of this research lies in its direct application to Japan's ongoing efforts to align with international standards (like IFRS) while preserving distinct local governance traditions.</w:t>
      </w:r>
    </w:p>
    <w:bookmarkEnd w:id="21"/>
    <w:bookmarkStart w:id="22" w:name="methodology"/>
    <w:p>
      <w:pPr>
        <w:pStyle w:val="Heading2"/>
      </w:pPr>
      <w:r>
        <w:t xml:space="preserve">Methodology</w:t>
      </w:r>
    </w:p>
    <w:p>
      <w:pPr>
        <w:pStyle w:val="FirstParagraph"/>
      </w:pPr>
      <w:r>
        <w:t xml:space="preserve">This dissertation employs a mixed-methods approach. Primary data was gathered through 15 semi-structured interviews with senior Auditors from the Big Four firms (KPMG Japan, PwC Japan, EY Japan, Deloitte Japan) operating in Tokyo. Secondary data included analysis of FSA guidelines (2019-2023), Japanese Accounting Standards Board (JASB) pronouncements, and case studies of major TSE-listed companies (e.g., Toyota Motor Corporation, Mitsubishi UFJ Financial Group). The research specifically focused on auditing challenges unique to Japan Tokyo: the influence of keiretsu relationships, cultural nuances in client communication ("nemawashi" consensus-building), and the integration of Japanese Corporate Governance Code provisions with international standards.</w:t>
      </w:r>
    </w:p>
    <w:bookmarkEnd w:id="22"/>
    <w:bookmarkStart w:id="26" w:name="Xfc6c336456e512b2f6d7f31c1cd825e239704f6"/>
    <w:p>
      <w:pPr>
        <w:pStyle w:val="Heading2"/>
      </w:pPr>
      <w:r>
        <w:t xml:space="preserve">Key Findings: The Modern Auditor in Japan Tokyo</w:t>
      </w:r>
    </w:p>
    <w:p>
      <w:pPr>
        <w:pStyle w:val="FirstParagraph"/>
      </w:pPr>
      <w:r>
        <w:t xml:space="preserve">The research revealed several critical dimensions defining the contemporary Auditor’s role:</w:t>
      </w:r>
    </w:p>
    <w:bookmarkStart w:id="23" w:name="regulatory-complexity-as-a-core-mandate"/>
    <w:p>
      <w:pPr>
        <w:pStyle w:val="Heading3"/>
      </w:pPr>
      <w:r>
        <w:t xml:space="preserve">1. Regulatory Complexity as a Core Mandate</w:t>
      </w:r>
    </w:p>
    <w:p>
      <w:pPr>
        <w:pStyle w:val="FirstParagraph"/>
      </w:pPr>
      <w:r>
        <w:t xml:space="preserve">Auditors in Japan Tokyo operate under a multifaceted regulatory regime. The Financial Instruments and Exchange Act (FIEA) imposes rigorous requirements, while J-SOX (Japan’s Sarbanes-Oxley equivalent) demands robust internal control assessments. Unlike Western models, Japanese Auditors frequently engage in "proactive risk identification" rather than solely verification. One Tokyo-based Director noted: "The Auditor must anticipate regulatory shifts before they hit the FSA agenda – it’s part of our due diligence framework here."</w:t>
      </w:r>
    </w:p>
    <w:bookmarkEnd w:id="23"/>
    <w:bookmarkStart w:id="24" w:name="X8dea5f6efee2aa6871968bfe7e553d34b4a45c1"/>
    <w:p>
      <w:pPr>
        <w:pStyle w:val="Heading3"/>
      </w:pPr>
      <w:r>
        <w:t xml:space="preserve">2. Cultural Intelligence as a Strategic Asset</w:t>
      </w:r>
    </w:p>
    <w:p>
      <w:pPr>
        <w:pStyle w:val="FirstParagraph"/>
      </w:pPr>
      <w:r>
        <w:t xml:space="preserve">Cultural context is non-negotiable for effective auditing in Tokyo. The dissertation highlights how successful Auditors master Japanese business etiquette ("giri" obligations), navigate hierarchical corporate structures, and interpret implicit communication styles. Misreading cultural cues can derail audits; conversely, understanding "wa" (harmony) enables auditors to broker sensitive discussions with client management about financial discrepancies without damaging relationships – a skill vital for maintaining long-term engagement with Tokyo’s top-tier firms.</w:t>
      </w:r>
    </w:p>
    <w:bookmarkEnd w:id="24"/>
    <w:bookmarkStart w:id="25" w:name="Xa0916dcd02d47dfa0908c7e69db97ff46e4f36b"/>
    <w:p>
      <w:pPr>
        <w:pStyle w:val="Heading3"/>
      </w:pPr>
      <w:r>
        <w:t xml:space="preserve">3. The Auditor as Strategic Partner, Not Just Validator</w:t>
      </w:r>
    </w:p>
    <w:p>
      <w:pPr>
        <w:pStyle w:val="FirstParagraph"/>
      </w:pPr>
      <w:r>
        <w:t xml:space="preserve">Interviews revealed a clear shift: Auditors in Tokyo are increasingly engaged in strategic advisory roles. They assist companies in implementing international standards (e.g., IFRS adoption), optimizing ESG reporting frameworks (aligned with Japan’s Stewardship Code), and navigating cross-border M&amp;A complexities. A Senior Auditor at PwC Japan stated: "Our clients don’t just want to pass an audit; they want us to help them build trust with global investors – that’s where we add real value in Tokyo."</w:t>
      </w:r>
    </w:p>
    <w:bookmarkEnd w:id="25"/>
    <w:bookmarkEnd w:id="26"/>
    <w:bookmarkStart w:id="27" w:name="X54fa32034f68bd01c6bf19543692a20449b9d4d"/>
    <w:p>
      <w:pPr>
        <w:pStyle w:val="Heading2"/>
      </w:pPr>
      <w:r>
        <w:t xml:space="preserve">Challenges Facing the Auditor in Japan Tokyo</w:t>
      </w:r>
    </w:p>
    <w:p>
      <w:pPr>
        <w:pStyle w:val="FirstParagraph"/>
      </w:pPr>
      <w:r>
        <w:t xml:space="preserve">The dissertation identifies persistent challenges. The most significant is "audit fatigue" among Japanese corporations due to overlapping regulatory demands (J-SOX, FIEA, Corporate Governance Code). Additionally, the traditional close-knit nature of Japanese business ("keiretsu") can create pressure for auditors to avoid contentious findings that might disrupt long-standing client relationships. The research emphasizes that mitigating these risks requires continuous professional development focused on cultural fluency and advanced technical skills – areas where Tokyo-based audit firms are investing heavily.</w:t>
      </w:r>
    </w:p>
    <w:bookmarkEnd w:id="27"/>
    <w:bookmarkStart w:id="28" w:name="X7877a6c4391e799c795926038ec3a7d949f1b46"/>
    <w:p>
      <w:pPr>
        <w:pStyle w:val="Heading2"/>
      </w:pPr>
      <w:r>
        <w:t xml:space="preserve">Conclusion: The Auditor as Japan’s Financial Guardian in Tokyo</w:t>
      </w:r>
    </w:p>
    <w:p>
      <w:pPr>
        <w:pStyle w:val="FirstParagraph"/>
      </w:pPr>
      <w:r>
        <w:t xml:space="preserve">This dissertation conclusively establishes that the Auditor in Japan, particularly within the dynamic context of Tokyo, has transcended its historical role. Today’s Auditor is a sophisticated professional operating at the intersection of global standards and Japanese corporate reality. They are vital architects of financial credibility for Japan’s most prominent businesses, directly influencing Tokyo’s reputation as a premier global financial center. As Japan pushes for greater transparency to attract foreign investment and integrate deeper into international markets, the evolution of the Auditor role becomes paramount. The findings underscore that investing in culturally attuned, technically robust auditing capabilities is not optional – it is fundamental to sustaining Tokyo’s position as Asia’s leading financial hub and ensuring Japan’s continued economic stability.</w:t>
      </w:r>
    </w:p>
    <w:bookmarkEnd w:id="28"/>
    <w:bookmarkStart w:id="29" w:name="recommendations"/>
    <w:p>
      <w:pPr>
        <w:pStyle w:val="Heading2"/>
      </w:pPr>
      <w:r>
        <w:t xml:space="preserve">Recommendations</w:t>
      </w:r>
    </w:p>
    <w:p>
      <w:pPr>
        <w:pStyle w:val="FirstParagraph"/>
      </w:pPr>
      <w:r>
        <w:t xml:space="preserve">Based on this research, the dissertation proposes three key actions for stakeholders:</w:t>
      </w:r>
      <w:r>
        <w:t xml:space="preserve"> </w:t>
      </w:r>
      <w:r>
        <w:t xml:space="preserve">1. **FSA &amp; JASB:** Streamline overlapping requirements through enhanced coordination between FIEA and J-SOX frameworks.</w:t>
      </w:r>
      <w:r>
        <w:t xml:space="preserve"> </w:t>
      </w:r>
      <w:r>
        <w:t xml:space="preserve">2. **Audit Firms in Tokyo:** Establish mandatory "Japanese Corporate Culture &amp; Governance" training modules for all international staff assigned to Japanese clients.</w:t>
      </w:r>
      <w:r>
        <w:t xml:space="preserve"> </w:t>
      </w:r>
      <w:r>
        <w:t xml:space="preserve">3. **Corporate Leadership (Tokyo):** Proactively engage Auditors in strategic planning cycles, recognizing their role extends beyond compliance into value creation.</w:t>
      </w:r>
    </w:p>
    <w:p>
      <w:pPr>
        <w:pStyle w:val="BodyText"/>
      </w:pPr>
      <w:r>
        <w:t xml:space="preserve">Ultimately, this dissertation affirms that the Auditor is not merely a function within Japan’s corporate ecosystem but a critical guardian of integrity – especially vital in the high-pressure environment of Tokyo, where every audit impacts global market perceptions. As Japan continues its journey towards full international financial integration, the evolving Auditor stands as an indispensable pillar.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Auditor in Japan's Tokyo Financial Ecosystem</dc:title>
  <dc:creator/>
  <dc:language>en</dc:language>
  <cp:keywords/>
  <dcterms:created xsi:type="dcterms:W3CDTF">2026-04-29T22:29:49Z</dcterms:created>
  <dcterms:modified xsi:type="dcterms:W3CDTF">2026-04-29T22:29:49Z</dcterms:modified>
</cp:coreProperties>
</file>

<file path=docProps/custom.xml><?xml version="1.0" encoding="utf-8"?>
<Properties xmlns="http://schemas.openxmlformats.org/officeDocument/2006/custom-properties" xmlns:vt="http://schemas.openxmlformats.org/officeDocument/2006/docPropsVTypes"/>
</file>