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26" w:name="Xe11ee956c8f69108cecf10dd7521218bf2cb2a5"/>
    <w:p>
      <w:pPr>
        <w:pStyle w:val="Heading1"/>
      </w:pPr>
      <w:r>
        <w:t xml:space="preserve">The Critical Role and Future Trajectory of the Auditor within the Financial Ecosystem of Kazakhstan Almaty: A Dissertation Analysis</w:t>
      </w:r>
    </w:p>
    <w:p>
      <w:pPr>
        <w:pStyle w:val="FirstParagraph"/>
      </w:pPr>
      <w:r>
        <w:rPr>
          <w:bCs/>
          <w:b/>
        </w:rPr>
        <w:t xml:space="preserve">Dissertation</w:t>
      </w:r>
      <w:r>
        <w:t xml:space="preserve"> </w:t>
      </w:r>
      <w:r>
        <w:t xml:space="preserve">research into professional accounting practices is increasingly vital for emerging economies navigating complex global financial integration. This document presents a focused analysis on the pivotal role, challenges, and future development pathways of the</w:t>
      </w:r>
      <w:r>
        <w:t xml:space="preserve"> </w:t>
      </w:r>
      <w:r>
        <w:rPr>
          <w:bCs/>
          <w:b/>
        </w:rPr>
        <w:t xml:space="preserve">Auditor</w:t>
      </w:r>
      <w:r>
        <w:t xml:space="preserve"> </w:t>
      </w:r>
      <w:r>
        <w:t xml:space="preserve">specifically within the dynamic economic landscape of</w:t>
      </w:r>
      <w:r>
        <w:t xml:space="preserve"> </w:t>
      </w:r>
      <w:r>
        <w:rPr>
          <w:bCs/>
          <w:b/>
        </w:rPr>
        <w:t xml:space="preserve">Kazakhstan Almaty</w:t>
      </w:r>
      <w:r>
        <w:t xml:space="preserve">. As Kazakhstan's former capital and primary financial hub, Almaty serves as the nerve center for national commerce, banking, and professional services. Consequently, understanding the Auditor's function here is not merely academic; it is fundamental to ensuring transparent markets, investor confidence, and sustainable economic growth across</w:t>
      </w:r>
      <w:r>
        <w:t xml:space="preserve"> </w:t>
      </w:r>
      <w:r>
        <w:rPr>
          <w:bCs/>
          <w:b/>
        </w:rPr>
        <w:t xml:space="preserve">Kazakhstan</w:t>
      </w:r>
      <w:r>
        <w:t xml:space="preserve">.</w:t>
      </w:r>
    </w:p>
    <w:bookmarkStart w:id="20" w:name="X77ad6ca09769cd46b0e7060ecf8b88b4acfffd6"/>
    <w:p>
      <w:pPr>
        <w:pStyle w:val="Heading2"/>
      </w:pPr>
      <w:r>
        <w:t xml:space="preserve">The Legal and Regulatory Imperative for Professional Auditing in Kazakhstan Almaty</w:t>
      </w:r>
    </w:p>
    <w:p>
      <w:pPr>
        <w:pStyle w:val="FirstParagraph"/>
      </w:pPr>
      <w:r>
        <w:t xml:space="preserve">The foundation for the modern Auditor's role in</w:t>
      </w:r>
      <w:r>
        <w:t xml:space="preserve"> </w:t>
      </w:r>
      <w:r>
        <w:rPr>
          <w:bCs/>
          <w:b/>
        </w:rPr>
        <w:t xml:space="preserve">Kazakhstan Almaty</w:t>
      </w:r>
      <w:r>
        <w:t xml:space="preserve"> </w:t>
      </w:r>
      <w:r>
        <w:t xml:space="preserve">is laid by national legislation, most significantly the Law on Accounting and Financial Reporting (2019) and the National Standard of Auditing. These frameworks mandate rigorous independent verification of financial statements for publicly traded companies, banks, insurance entities, and large state-owned enterprises – all concentrated within</w:t>
      </w:r>
      <w:r>
        <w:t xml:space="preserve"> </w:t>
      </w:r>
      <w:r>
        <w:rPr>
          <w:bCs/>
          <w:b/>
        </w:rPr>
        <w:t xml:space="preserve">Kazakhstan Almaty</w:t>
      </w:r>
      <w:r>
        <w:t xml:space="preserve">. The implementation of these standards is crucial as Kazakhstan aligns its practices more closely with international norms such as International Standards on Auditing (ISAs). For the Auditor operating in</w:t>
      </w:r>
      <w:r>
        <w:t xml:space="preserve"> </w:t>
      </w:r>
      <w:r>
        <w:rPr>
          <w:bCs/>
          <w:b/>
        </w:rPr>
        <w:t xml:space="preserve">Almaty</w:t>
      </w:r>
      <w:r>
        <w:t xml:space="preserve">, this means navigating a dual imperative: strict adherence to Kazakhstani law while simultaneously meeting global expectations demanded by international investors and capital markets like the Astana International Financial Centre (AIFC), which has significantly elevated professional standards.</w:t>
      </w:r>
    </w:p>
    <w:bookmarkEnd w:id="20"/>
    <w:bookmarkStart w:id="21" w:name="Xe0110c7d0e21090a5c4dbefe5b3077c7d31605b"/>
    <w:p>
      <w:pPr>
        <w:pStyle w:val="Heading2"/>
      </w:pPr>
      <w:r>
        <w:t xml:space="preserve">Challenges Facing the Auditor in Almaty's Unique Context</w:t>
      </w:r>
    </w:p>
    <w:p>
      <w:pPr>
        <w:pStyle w:val="FirstParagraph"/>
      </w:pPr>
      <w:r>
        <w:t xml:space="preserve">The path for the Auditor in</w:t>
      </w:r>
      <w:r>
        <w:t xml:space="preserve"> </w:t>
      </w:r>
      <w:r>
        <w:rPr>
          <w:bCs/>
          <w:b/>
        </w:rPr>
        <w:t xml:space="preserve">Kazakhstan Almaty</w:t>
      </w:r>
      <w:r>
        <w:t xml:space="preserve"> </w:t>
      </w:r>
      <w:r>
        <w:t xml:space="preserve">is not without significant hurdles. This Dissertation identifies key challenges unique to this environment:</w:t>
      </w:r>
      <w:r>
        <w:t xml:space="preserve"> </w:t>
      </w:r>
      <w:r>
        <w:t xml:space="preserve">* **Complex Regulatory Environment:** Navigating overlapping requirements from the National Bank of Kazakhstan (NBK), the Ministry of Finance, and AIFC creates administrative complexity for the Auditor.</w:t>
      </w:r>
      <w:r>
        <w:t xml:space="preserve"> </w:t>
      </w:r>
      <w:r>
        <w:t xml:space="preserve">* **Evolving Corporate Governance:** While improving rapidly, corporate governance structures in many Kazakhstani firms (especially SMEs) can lag behind international best practices, making audit planning and risk assessment more challenging for the Auditor.</w:t>
      </w:r>
      <w:r>
        <w:t xml:space="preserve"> </w:t>
      </w:r>
      <w:r>
        <w:t xml:space="preserve">* **Skill Gap &amp; Professional Development:** A shortage of highly skilled auditors proficient in both complex Kazakhstani legislation and sophisticated international auditing techniques remains a critical bottleneck. Continuous professional development is essential but often constrained by resources within firms based in</w:t>
      </w:r>
      <w:r>
        <w:t xml:space="preserve"> </w:t>
      </w:r>
      <w:r>
        <w:rPr>
          <w:bCs/>
          <w:b/>
        </w:rPr>
        <w:t xml:space="preserve">Almaty</w:t>
      </w:r>
      <w:r>
        <w:t xml:space="preserve">.</w:t>
      </w:r>
      <w:r>
        <w:t xml:space="preserve"> </w:t>
      </w:r>
      <w:r>
        <w:t xml:space="preserve">* **Cultural Nuances &amp; Ethical Pressure:** The Auditor must balance robust independence with navigating local business cultures and potential pressures from management, demanding exceptional ethical fortitude and communication skills.</w:t>
      </w:r>
    </w:p>
    <w:bookmarkEnd w:id="21"/>
    <w:bookmarkStart w:id="22" w:name="X2206ca72815b7711daf6aab5f88c7534887c3c4"/>
    <w:p>
      <w:pPr>
        <w:pStyle w:val="Heading2"/>
      </w:pPr>
      <w:r>
        <w:t xml:space="preserve">Almaty: The Strategic Epicenter for Auditor Activity</w:t>
      </w:r>
    </w:p>
    <w:p>
      <w:pPr>
        <w:pStyle w:val="FirstParagraph"/>
      </w:pPr>
      <w:r>
        <w:rPr>
          <w:bCs/>
          <w:b/>
        </w:rPr>
        <w:t xml:space="preserve">Kazakhstan Almaty</w:t>
      </w:r>
      <w:r>
        <w:t xml:space="preserve"> </w:t>
      </w:r>
      <w:r>
        <w:t xml:space="preserve">is not just a location; it's the strategic epicenter of auditing activity in Central Asia. Over 80% of Kazakhstan's major national accounting firms and leading international audit network offices maintain their primary Kazakhstani operations here. The city hosts the headquarters of key financial institutions, the Astana International Exchange (AIX), and is home to numerous multinational corporations with regional headquarters. This concentration necessitates that the Auditor in Almaty possesses deep local market knowledge alongside global expertise. They are not merely compliance officers; they are critical advisors on risk management, internal controls, and financial reporting integrity for businesses operating at the forefront of</w:t>
      </w:r>
      <w:r>
        <w:t xml:space="preserve"> </w:t>
      </w:r>
      <w:r>
        <w:rPr>
          <w:bCs/>
          <w:b/>
        </w:rPr>
        <w:t xml:space="preserve">Kazakhstan</w:t>
      </w:r>
      <w:r>
        <w:t xml:space="preserve">'s economic development.</w:t>
      </w:r>
    </w:p>
    <w:bookmarkEnd w:id="22"/>
    <w:bookmarkStart w:id="23" w:name="X159cc3f5fe030bc80f97f89f4d086220b348512"/>
    <w:p>
      <w:pPr>
        <w:pStyle w:val="Heading2"/>
      </w:pPr>
      <w:r>
        <w:t xml:space="preserve">The Auditor's Contribution to Economic Integrity: A Dissertation Perspective</w:t>
      </w:r>
    </w:p>
    <w:p>
      <w:pPr>
        <w:pStyle w:val="FirstParagraph"/>
      </w:pPr>
      <w:r>
        <w:t xml:space="preserve">This Dissertation underscores that the Auditor in Kazakhstan Almaty is far more than a technical reviewer. They are central pillars of financial integrity. By providing credible assurance on financial statements, the Auditor directly contributes to:</w:t>
      </w:r>
      <w:r>
        <w:t xml:space="preserve"> </w:t>
      </w:r>
      <w:r>
        <w:t xml:space="preserve">* **Investor Confidence:** Attracting foreign direct investment (FDI) into Kazakhstan's capital market, particularly through instruments traded on the KASE (Astana Stock Exchange), heavily reliant on audited financial data.</w:t>
      </w:r>
      <w:r>
        <w:t xml:space="preserve"> </w:t>
      </w:r>
      <w:r>
        <w:t xml:space="preserve">* **Market Efficiency:** Ensuring accurate information flow for capital allocation decisions by investors and creditors within Almaty's vibrant financial district.</w:t>
      </w:r>
      <w:r>
        <w:t xml:space="preserve"> </w:t>
      </w:r>
      <w:r>
        <w:t xml:space="preserve">* **Regulatory Compliance:** Supporting the NBK and Ministry of Finance in monitoring systemic risk and enforcing financial stability across the national economy. The Auditor acts as a vital first line of defense against fraud and misreporting, a critical concern for Kazakhstan's transition to a market economy.</w:t>
      </w:r>
    </w:p>
    <w:bookmarkEnd w:id="23"/>
    <w:bookmarkStart w:id="24" w:name="Xacaef178140f68a899cb312001bb1c59c5edc3e"/>
    <w:p>
      <w:pPr>
        <w:pStyle w:val="Heading2"/>
      </w:pPr>
      <w:r>
        <w:t xml:space="preserve">Future Trajectory: Digital Transformation and Strategic Evolution</w:t>
      </w:r>
    </w:p>
    <w:p>
      <w:pPr>
        <w:pStyle w:val="FirstParagraph"/>
      </w:pPr>
      <w:r>
        <w:t xml:space="preserve">The future of the Auditor in</w:t>
      </w:r>
      <w:r>
        <w:t xml:space="preserve"> </w:t>
      </w:r>
      <w:r>
        <w:rPr>
          <w:bCs/>
          <w:b/>
        </w:rPr>
        <w:t xml:space="preserve">Kazakhstan Almaty</w:t>
      </w:r>
      <w:r>
        <w:t xml:space="preserve"> </w:t>
      </w:r>
      <w:r>
        <w:t xml:space="preserve">is intrinsically linked to digital transformation. This Dissertation analysis predicts significant growth in the demand for Auditors skilled in data analytics, AI-driven audit tools, and cybersecurity risk assessment. As financial reporting becomes more complex (e.g., sustainability reporting under new Kazakhstani frameworks), the Auditor must evolve from a historical verification role to a strategic business partner providing forward-looking insights. Firms based in Almaty are increasingly investing in technology adoption to enhance audit quality and efficiency, positioning the city as an emerging hub for tech-enabled auditing services within Central Asia.</w:t>
      </w:r>
    </w:p>
    <w:bookmarkEnd w:id="24"/>
    <w:bookmarkStart w:id="25" w:name="Xdc976692ef956b94b117264610e0c385c9c3662"/>
    <w:p>
      <w:pPr>
        <w:pStyle w:val="Heading2"/>
      </w:pPr>
      <w:r>
        <w:t xml:space="preserve">Conclusion: The Indispensable Auditor for Kazakhstan's Future</w:t>
      </w:r>
    </w:p>
    <w:p>
      <w:pPr>
        <w:pStyle w:val="FirstParagraph"/>
      </w:pPr>
      <w:r>
        <w:t xml:space="preserve">This Dissertation affirms that the role of the Auditor within the context of</w:t>
      </w:r>
      <w:r>
        <w:t xml:space="preserve"> </w:t>
      </w:r>
      <w:r>
        <w:rPr>
          <w:bCs/>
          <w:b/>
        </w:rPr>
        <w:t xml:space="preserve">Kazakhstan Almaty</w:t>
      </w:r>
      <w:r>
        <w:t xml:space="preserve"> </w:t>
      </w:r>
      <w:r>
        <w:t xml:space="preserve">is indispensable for national economic progress. As Kazakhstan continues its journey towards deeper integration with global financial systems and as Almaty solidifies its position as a leading financial center in Eurasia, the demand for highly competent, ethically grounded, and technologically adept Auditors will only intensify. The challenges of regulatory complexity, skill development, and cultural adaptation are significant but surmountable. The Auditor operating effectively in</w:t>
      </w:r>
      <w:r>
        <w:t xml:space="preserve"> </w:t>
      </w:r>
      <w:r>
        <w:rPr>
          <w:bCs/>
          <w:b/>
        </w:rPr>
        <w:t xml:space="preserve">Kazakhstan Almaty</w:t>
      </w:r>
      <w:r>
        <w:t xml:space="preserve"> </w:t>
      </w:r>
      <w:r>
        <w:t xml:space="preserve">is not merely fulfilling a legal requirement; they are actively building the trust infrastructure essential for a modern, transparent, and prosperous national economy. Future academic research and professional development initiatives must prioritize equipping the next generation of Auditors with the skills necessary to navigate this critical role within Kazakhstan's dynamic capital city. The success of</w:t>
      </w:r>
      <w:r>
        <w:t xml:space="preserve"> </w:t>
      </w:r>
      <w:r>
        <w:rPr>
          <w:bCs/>
          <w:b/>
        </w:rPr>
        <w:t xml:space="preserve">Kazakhstan</w:t>
      </w:r>
      <w:r>
        <w:t xml:space="preserve">'s economic trajectory is, in no small measure, written in the audit opinions issued from firms across Almaty.</w:t>
      </w:r>
    </w:p>
    <w:p>
      <w:pPr>
        <w:pStyle w:val="BodyText"/>
      </w:pPr>
      <w:r>
        <w:rPr>
          <w:iCs/>
          <w:i/>
        </w:rPr>
        <w:t xml:space="preserve">This Dissertation represents a focused scholarly contribution to understanding the complex and evolving professional landscape of auditing specifically within Kazakhstan's premier financial city,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Kazakhstan Almaty</dc:title>
  <dc:creator/>
  <cp:keywords/>
  <dcterms:created xsi:type="dcterms:W3CDTF">2026-04-30T09:22:18Z</dcterms:created>
  <dcterms:modified xsi:type="dcterms:W3CDTF">2026-04-30T09:22:18Z</dcterms:modified>
</cp:coreProperties>
</file>

<file path=docProps/custom.xml><?xml version="1.0" encoding="utf-8"?>
<Properties xmlns="http://schemas.openxmlformats.org/officeDocument/2006/custom-properties" xmlns:vt="http://schemas.openxmlformats.org/officeDocument/2006/docPropsVTypes"/>
</file>