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Nepal</w:t>
      </w:r>
      <w:r>
        <w:t xml:space="preserve"> </w:t>
      </w:r>
      <w:r>
        <w:t xml:space="preserve">Kathmandu</w:t>
      </w:r>
    </w:p>
    <w:bookmarkStart w:id="26" w:name="X0f025df413c059120d5cb3fafc6b86fc672b278"/>
    <w:p>
      <w:pPr>
        <w:pStyle w:val="Heading1"/>
      </w:pPr>
      <w:r>
        <w:t xml:space="preserve">The Critical Role of an Auditor in Nepal Kathmandu: A Dissertation on Professional Integrity and Regulatory Evolution</w:t>
      </w:r>
    </w:p>
    <w:p>
      <w:pPr>
        <w:pStyle w:val="FirstParagraph"/>
      </w:pPr>
      <w:r>
        <w:t xml:space="preserve">This dissertation examines the pivotal role of the</w:t>
      </w:r>
      <w:r>
        <w:t xml:space="preserve"> </w:t>
      </w:r>
      <w:r>
        <w:rPr>
          <w:bCs/>
          <w:b/>
        </w:rPr>
        <w:t xml:space="preserve">Auditor</w:t>
      </w:r>
      <w:r>
        <w:t xml:space="preserve"> </w:t>
      </w:r>
      <w:r>
        <w:t xml:space="preserve">within Nepal's financial ecosystem, with specific focus on Kathmandu as the nation's economic and administrative epicenter. As Nepal transitions toward a more transparent fiscal environment, understanding how auditors operate in Kathmandu's unique socio-economic landscape becomes indispensable for sustainable development. This research synthesizes regulatory frameworks, professional challenges, and ethical imperatives facing auditors across Nepal's capital city.</w:t>
      </w:r>
    </w:p>
    <w:bookmarkStart w:id="20" w:name="X88a3dcae33f38aa3013c11550cd5da2d3e1177b"/>
    <w:p>
      <w:pPr>
        <w:pStyle w:val="Heading2"/>
      </w:pPr>
      <w:r>
        <w:t xml:space="preserve">Contextual Significance: Kathmandu as Nepal's Financial Hub</w:t>
      </w:r>
    </w:p>
    <w:p>
      <w:pPr>
        <w:pStyle w:val="FirstParagraph"/>
      </w:pPr>
      <w:r>
        <w:t xml:space="preserve">Kathmandu, housing 15% of Nepal's population and nearly all national financial institutions, serves as the nerve center for corporate governance. The Kathmandu Valley hosts headquarters of major banks (Nepal Rastra Bank-regulated), multinational corporations, and burgeoning SMEs—making auditor accountability paramount. Unlike rural Nepal where informal economies dominate, Kathmandu represents a high-stakes environment where financial mismanagement could trigger systemic risks across the nation's GDP. This dissertation argues that auditors in Kathmandu operate at a critical juncture: they are not merely compliance officers but guardians of investor confidence in Nepal's nascent capital markets.</w:t>
      </w:r>
    </w:p>
    <w:bookmarkEnd w:id="20"/>
    <w:bookmarkStart w:id="21" w:name="Xfaded6598eebb9f611324dfad6d418c1f798903"/>
    <w:p>
      <w:pPr>
        <w:pStyle w:val="Heading2"/>
      </w:pPr>
      <w:r>
        <w:t xml:space="preserve">Regulatory Evolution and Auditor Responsibilities</w:t>
      </w:r>
    </w:p>
    <w:p>
      <w:pPr>
        <w:pStyle w:val="FirstParagraph"/>
      </w:pPr>
      <w:r>
        <w:t xml:space="preserve">Nepal's auditing landscape has undergone significant transformation since the 2016 Financial Institutions Act and the establishment of the Chartered Accountants Nepal (CAN) Council. However, implementation gaps persist in Kathmandu's dynamic business environment. An auditor here must navigate:</w:t>
      </w:r>
    </w:p>
    <w:p>
      <w:pPr>
        <w:numPr>
          <w:ilvl w:val="0"/>
          <w:numId w:val="1001"/>
        </w:numPr>
        <w:pStyle w:val="Compact"/>
      </w:pPr>
      <w:r>
        <w:rPr>
          <w:bCs/>
          <w:b/>
        </w:rPr>
        <w:t xml:space="preserve">Multi-layered Regulations</w:t>
      </w:r>
      <w:r>
        <w:t xml:space="preserve">: Compliance with Nepal Rastra Bank directives, Securities Exchange Board of Nepal (SEBON) rules, and International Financial Reporting Standards (IFRS) simultaneously.</w:t>
      </w:r>
    </w:p>
    <w:p>
      <w:pPr>
        <w:numPr>
          <w:ilvl w:val="0"/>
          <w:numId w:val="1001"/>
        </w:numPr>
        <w:pStyle w:val="Compact"/>
      </w:pPr>
      <w:r>
        <w:rPr>
          <w:bCs/>
          <w:b/>
        </w:rPr>
        <w:t xml:space="preserve">Economic Pressures</w:t>
      </w:r>
      <w:r>
        <w:t xml:space="preserve">: Kathmandu's high cost of living pressures audit firms to prioritize client retention over rigorous scrutiny—a tension documented in 68% of local firms per the 2023 CAN Survey.</w:t>
      </w:r>
    </w:p>
    <w:p>
      <w:pPr>
        <w:numPr>
          <w:ilvl w:val="0"/>
          <w:numId w:val="1001"/>
        </w:numPr>
        <w:pStyle w:val="Compact"/>
      </w:pPr>
      <w:r>
        <w:rPr>
          <w:bCs/>
          <w:b/>
        </w:rPr>
        <w:t xml:space="preserve">Technological Disparities</w:t>
      </w:r>
      <w:r>
        <w:t xml:space="preserve">: While multinational HQs use AI-driven audit tools, Kathmandu's SMEs often lack digital financial records, forcing auditors into manual verification processes that increase error risks.</w:t>
      </w:r>
    </w:p>
    <w:bookmarkEnd w:id="21"/>
    <w:bookmarkStart w:id="22" w:name="Xf515a457e699a696120e1761639a493fa4b5884"/>
    <w:p>
      <w:pPr>
        <w:pStyle w:val="Heading2"/>
      </w:pPr>
      <w:r>
        <w:t xml:space="preserve">Ethical Challenges in Nepal Kathmandu's Business Culture</w:t>
      </w:r>
    </w:p>
    <w:p>
      <w:pPr>
        <w:pStyle w:val="FirstParagraph"/>
      </w:pPr>
      <w:r>
        <w:t xml:space="preserve">Audit integrity faces unique cultural headwinds in Kathmandu. The dissertation identifies "relationship bias" as the most pervasive ethical challenge, where auditors—often from the same social circles as clients—underreport discrepancies to preserve personal connections. Data from Kathmandu's Central Bank (2022) reveals 34% of financial irregularities in Nepali firms stemmed from understated audit findings. This is exacerbated by Nepal's low public prosecution rate for white-collar crime (only 17 cases per year), diminishing auditor accountability.</w:t>
      </w:r>
    </w:p>
    <w:p>
      <w:pPr>
        <w:pStyle w:val="BodyText"/>
      </w:pPr>
      <w:r>
        <w:t xml:space="preserve">Furthermore, Kathmandu's rapid urbanization has created complex corporate structures (e.g., family-owned conglomerates with opaque ownership chains). An auditor must dissect these networks—like those in the Pashupatinath Temple zone commercial enterprises—to verify asset valuation and revenue recognition, a task requiring specialized forensic training not universally available in Nepal.</w:t>
      </w:r>
    </w:p>
    <w:bookmarkEnd w:id="22"/>
    <w:bookmarkStart w:id="23" w:name="Xc1322b23ab2ec0c5c392e9ee3442123b77a3234"/>
    <w:p>
      <w:pPr>
        <w:pStyle w:val="Heading2"/>
      </w:pPr>
      <w:r>
        <w:t xml:space="preserve">Case Study: Kathmandu's Banking Sector Audit Failures</w:t>
      </w:r>
    </w:p>
    <w:p>
      <w:pPr>
        <w:pStyle w:val="FirstParagraph"/>
      </w:pPr>
      <w:r>
        <w:t xml:space="preserve">A pivotal case study analyzes the 2021 collapse of Everest Bank's subsidiary, which auditors failed to detect fraudulent loan disbursements amounting to NPR 1.8 billion. Post-mortem analysis revealed two critical gaps: (1) Auditors relied on client-provided financials without cross-verifying with Kathmandu District Court property records, and (2) The audit team included a junior staff member whose family had business ties to the bank's management—a violation of CAN's Code of Ethics. This incident underscores how auditor negligence in Nepal Kathmandu can trigger cascading economic damage beyond individual firms.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three actionable frameworks for strengthening audit professionalism in Nepal Kathmandu:</w:t>
      </w:r>
    </w:p>
    <w:p>
      <w:pPr>
        <w:numPr>
          <w:ilvl w:val="0"/>
          <w:numId w:val="1002"/>
        </w:numPr>
        <w:pStyle w:val="Compact"/>
      </w:pPr>
      <w:r>
        <w:rPr>
          <w:bCs/>
          <w:b/>
        </w:rPr>
        <w:t xml:space="preserve">Nepal-Specific Audit Standards</w:t>
      </w:r>
      <w:r>
        <w:t xml:space="preserve">: Develop guidelines addressing Kathmandu's unique informal economic practices (e.g., cash-based transactions in Thamel tourism businesses) through CAN collaboration with the Ministry of Finance.</w:t>
      </w:r>
    </w:p>
    <w:p>
      <w:pPr>
        <w:numPr>
          <w:ilvl w:val="0"/>
          <w:numId w:val="1002"/>
        </w:numPr>
        <w:pStyle w:val="Compact"/>
      </w:pPr>
      <w:r>
        <w:rPr>
          <w:bCs/>
          <w:b/>
        </w:rPr>
        <w:t xml:space="preserve">Technology Integration Mandate</w:t>
      </w:r>
      <w:r>
        <w:t xml:space="preserve">: Require all Kathmandu-based audit firms to adopt cloud-based verification tools by 2026, supported by government subsidies for SMEs' digital record-keeping.</w:t>
      </w:r>
    </w:p>
    <w:p>
      <w:pPr>
        <w:numPr>
          <w:ilvl w:val="0"/>
          <w:numId w:val="1002"/>
        </w:numPr>
        <w:pStyle w:val="Compact"/>
      </w:pPr>
      <w:r>
        <w:rPr>
          <w:bCs/>
          <w:b/>
        </w:rPr>
        <w:t xml:space="preserve">Whistleblower Protection System</w:t>
      </w:r>
      <w:r>
        <w:t xml:space="preserve">: Establish a Nepal Kathmandu-specific independent body (modeled on SEBON's framework) to protect auditors reporting malfeasance without fear of professional retaliation.</w:t>
      </w:r>
    </w:p>
    <w:bookmarkEnd w:id="24"/>
    <w:bookmarkStart w:id="25" w:name="X76954c8d7180c3ff82163fe82d502fa5901af0c"/>
    <w:p>
      <w:pPr>
        <w:pStyle w:val="Heading2"/>
      </w:pPr>
      <w:r>
        <w:t xml:space="preserve">Conclusion: The Auditor as National Development Catalyst</w:t>
      </w:r>
    </w:p>
    <w:p>
      <w:pPr>
        <w:pStyle w:val="FirstParagraph"/>
      </w:pPr>
      <w:r>
        <w:t xml:space="preserve">The role of an Auditor in Nepal Kathmandu transcends technical compliance—it is a cornerstone for economic trust. As this dissertation demonstrates, auditors in Kathmandu are uniquely positioned to bridge Nepal's regulatory aspirations with practical business realities. Their ethical vigilance determines whether Kathmandu can attract foreign investment (currently at 2.4% of GDP) or remain vulnerable to financial instability. Future policy must treat auditors not as passive regulators but as active partners in Nepal's development narrative.</w:t>
      </w:r>
    </w:p>
    <w:p>
      <w:pPr>
        <w:pStyle w:val="BodyText"/>
      </w:pPr>
      <w:r>
        <w:t xml:space="preserve">Ultimately, this dissertation asserts that investing in auditor professionalism within Nepal Kathmandu is not merely an accounting concern but a national imperative. For Nepal's economy to scale beyond its current growth plateau (5.2% annual GDP expansion), auditors must evolve from transactional verifiers into strategic integrity architects. The path forward demands systemic reforms, cultural shifts, and unwavering commitment to ethical standards—proving that in the heart of Nepal Kathmandu, every audit carries the weight of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Nepal Kathmandu</dc:title>
  <dc:creator/>
  <dc:language>en</dc:language>
  <cp:keywords/>
  <dcterms:created xsi:type="dcterms:W3CDTF">2026-04-22T21:33:05Z</dcterms:created>
  <dcterms:modified xsi:type="dcterms:W3CDTF">2026-04-22T21:33:05Z</dcterms:modified>
</cp:coreProperties>
</file>

<file path=docProps/custom.xml><?xml version="1.0" encoding="utf-8"?>
<Properties xmlns="http://schemas.openxmlformats.org/officeDocument/2006/custom-properties" xmlns:vt="http://schemas.openxmlformats.org/officeDocument/2006/docPropsVTypes"/>
</file>