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Nigeria</w:t>
      </w:r>
      <w:r>
        <w:t xml:space="preserve"> </w:t>
      </w:r>
      <w:r>
        <w:t xml:space="preserve">Abuja</w:t>
      </w:r>
    </w:p>
    <w:bookmarkStart w:id="29" w:name="X127990d6af54fb6132b3debfe9d15beb824fd8c"/>
    <w:p>
      <w:pPr>
        <w:pStyle w:val="Heading1"/>
      </w:pPr>
      <w:r>
        <w:t xml:space="preserve">Dissertation: The Critical Role of the Auditor within Nigeria's Abuja Financial Ecosystem</w:t>
      </w:r>
    </w:p>
    <w:bookmarkStart w:id="20" w:name="abstract"/>
    <w:p>
      <w:pPr>
        <w:pStyle w:val="Heading2"/>
      </w:pPr>
      <w:r>
        <w:t xml:space="preserve">Abstract</w:t>
      </w:r>
    </w:p>
    <w:p>
      <w:pPr>
        <w:pStyle w:val="FirstParagraph"/>
      </w:pPr>
      <w:r>
        <w:t xml:space="preserve">This dissertation critically examines the pivotal role of the auditor within Nigeria's capital city, Abuja. Focusing specifically on the unique challenges and responsibilities inherent to auditing in Nigeria Abuja, this study investigates how professional auditors ensure transparency, compliance with Nigerian regulations (notably the Companies and Allied Matters Act 2020), and sound financial governance across federal government entities, state institutions, and private enterprises concentrated in the national capital territory. The research underscores that an effective Auditor is not merely a compliance checker but a fundamental guardian of Nigeria's fiscal integrity, particularly within Abuja's complex administrative landscape.</w:t>
      </w:r>
    </w:p>
    <w:bookmarkEnd w:id="20"/>
    <w:bookmarkStart w:id="21" w:name="introduction-setting-the-context"/>
    <w:p>
      <w:pPr>
        <w:pStyle w:val="Heading2"/>
      </w:pPr>
      <w:r>
        <w:t xml:space="preserve">1. Introduction: Setting the Context</w:t>
      </w:r>
    </w:p>
    <w:p>
      <w:pPr>
        <w:pStyle w:val="FirstParagraph"/>
      </w:pPr>
      <w:r>
        <w:t xml:space="preserve">Nigeria Abuja stands as the political, administrative, and economic nerve center of the Federal Republic of Nigeria. As the seat of government housing all federal ministries, departments, agencies (MDAs), diplomatic missions, and a burgeoning private sector hub for major corporations and international NGOs operating within Nigeria's capital city framework, the demand for rigorous financial oversight is paramount. This dissertation addresses a critical gap by analyzing how the Auditor functions within this specific Nigerian context. The role of the Auditor transcends standard financial verification; it encompasses safeguarding public funds, deterring fraud in high-value federal transactions, and upholding accountability within Nigeria Abuja's unique governance structure.</w:t>
      </w:r>
    </w:p>
    <w:bookmarkEnd w:id="21"/>
    <w:bookmarkStart w:id="22" w:name="X68b97bb58e1dcd176cba99036cd033557d8e3af"/>
    <w:p>
      <w:pPr>
        <w:pStyle w:val="Heading2"/>
      </w:pPr>
      <w:r>
        <w:t xml:space="preserve">2. Regulatory Framework and Professional Standards in Nigeria</w:t>
      </w:r>
    </w:p>
    <w:p>
      <w:pPr>
        <w:pStyle w:val="FirstParagraph"/>
      </w:pPr>
      <w:r>
        <w:t xml:space="preserve">Auditing practice in Nigeria is governed by a robust yet evolving framework. Key pillars include the Companies and Allied Matters Act (CAMA) 2020, which mandates auditor appointments, qualifications, and independence requirements; the Nigerian Accounting Standards Board (NASB) standards; and the ethical guidelines of the Institute of Chartered Accountants of Nigeria (ICAN). In Abuja, auditors must navigate this framework while also adhering to specific directives from agencies like the Federal Account Council (FAC) and Office of the Auditor-General for the Federation (OAGF). This dissertation emphasizes that an Auditor operating effectively in Nigeria Abuja must possess not only technical mastery of these standards but also deep contextual understanding of federal procurement processes, public sector accounting systems, and the political economy surrounding government spending in the capital.</w:t>
      </w:r>
    </w:p>
    <w:bookmarkEnd w:id="22"/>
    <w:bookmarkStart w:id="23" w:name="X46769b7d948b63be4ecba6a1d3c2006a3e79138"/>
    <w:p>
      <w:pPr>
        <w:pStyle w:val="Heading2"/>
      </w:pPr>
      <w:r>
        <w:t xml:space="preserve">3. The Unique Challenges of Auditing in Nigeria Abuja</w:t>
      </w:r>
    </w:p>
    <w:p>
      <w:pPr>
        <w:pStyle w:val="FirstParagraph"/>
      </w:pPr>
      <w:r>
        <w:t xml:space="preserve">Unlike other Nigerian cities, Abuja presents distinct auditing challenges for any Auditor. The concentration of federal entities creates complex audit trails involving multi-million dollar projects, international donor-funded initiatives, and sensitive security-related expenditures. Key issues explored in this dissertation include:</w:t>
      </w:r>
    </w:p>
    <w:p>
      <w:pPr>
        <w:numPr>
          <w:ilvl w:val="0"/>
          <w:numId w:val="1001"/>
        </w:numPr>
        <w:pStyle w:val="Compact"/>
      </w:pPr>
      <w:r>
        <w:rPr>
          <w:bCs/>
          <w:b/>
        </w:rPr>
        <w:t xml:space="preserve">Political Interference:</w:t>
      </w:r>
      <w:r>
        <w:t xml:space="preserve"> </w:t>
      </w:r>
      <w:r>
        <w:t xml:space="preserve">The proximity to power centers necessitates auditors to maintain unwavering independence against potential pressure on findings regarding federal spending.</w:t>
      </w:r>
    </w:p>
    <w:p>
      <w:pPr>
        <w:numPr>
          <w:ilvl w:val="0"/>
          <w:numId w:val="1001"/>
        </w:numPr>
        <w:pStyle w:val="Compact"/>
      </w:pPr>
      <w:r>
        <w:rPr>
          <w:bCs/>
          <w:b/>
        </w:rPr>
        <w:t xml:space="preserve">Infrastructure &amp; Data Complexity:</w:t>
      </w:r>
      <w:r>
        <w:t xml:space="preserve"> </w:t>
      </w:r>
      <w:r>
        <w:t xml:space="preserve">Fragmented financial management systems across numerous MDAs and the scale of projects (e.g., infrastructure, defense) complicate data gathering and verification within Nigeria Abuja.</w:t>
      </w:r>
    </w:p>
    <w:p>
      <w:pPr>
        <w:numPr>
          <w:ilvl w:val="0"/>
          <w:numId w:val="1001"/>
        </w:numPr>
        <w:pStyle w:val="Compact"/>
      </w:pPr>
      <w:r>
        <w:rPr>
          <w:bCs/>
          <w:b/>
        </w:rPr>
        <w:t xml:space="preserve">Talent Pool &amp; Capacity:</w:t>
      </w:r>
      <w:r>
        <w:t xml:space="preserve"> </w:t>
      </w:r>
      <w:r>
        <w:t xml:space="preserve">While Abuja hosts major firms, ensuring a sufficient pool of highly skilled auditors with specific public sector expertise remains a challenge for effective oversight across the capital.</w:t>
      </w:r>
    </w:p>
    <w:bookmarkEnd w:id="23"/>
    <w:bookmarkStart w:id="24" w:name="X2bd9ec01a40ae204390c88fcd6de1b646ead0e2"/>
    <w:p>
      <w:pPr>
        <w:pStyle w:val="Heading2"/>
      </w:pPr>
      <w:r>
        <w:t xml:space="preserve">4. The Auditor's Role: Beyond Compliance to Strategic Value</w:t>
      </w:r>
    </w:p>
    <w:p>
      <w:pPr>
        <w:pStyle w:val="FirstParagraph"/>
      </w:pPr>
      <w:r>
        <w:t xml:space="preserve">This dissertation argues that the modern Auditor in Nigeria Abuja must evolve beyond traditional compliance auditing. A proactive Auditor provides strategic value by:</w:t>
      </w:r>
    </w:p>
    <w:p>
      <w:pPr>
        <w:numPr>
          <w:ilvl w:val="0"/>
          <w:numId w:val="1002"/>
        </w:numPr>
        <w:pStyle w:val="Compact"/>
      </w:pPr>
      <w:r>
        <w:rPr>
          <w:bCs/>
          <w:b/>
        </w:rPr>
        <w:t xml:space="preserve">Identifying Systemic Risks:</w:t>
      </w:r>
      <w:r>
        <w:t xml:space="preserve"> </w:t>
      </w:r>
      <w:r>
        <w:t xml:space="preserve">Pinpointing weaknesses in financial controls within federal agencies, preventing potential fraud and mismanagement.</w:t>
      </w:r>
    </w:p>
    <w:p>
      <w:pPr>
        <w:numPr>
          <w:ilvl w:val="0"/>
          <w:numId w:val="1002"/>
        </w:numPr>
        <w:pStyle w:val="Compact"/>
      </w:pPr>
      <w:r>
        <w:rPr>
          <w:bCs/>
          <w:b/>
        </w:rPr>
        <w:t xml:space="preserve">Enhancing Public Trust:</w:t>
      </w:r>
      <w:r>
        <w:t xml:space="preserve"> </w:t>
      </w:r>
      <w:r>
        <w:t xml:space="preserve">Delivering transparent, credible audit reports on government spending directly impacts public confidence in Nigeria's governance.</w:t>
      </w:r>
    </w:p>
    <w:p>
      <w:pPr>
        <w:numPr>
          <w:ilvl w:val="0"/>
          <w:numId w:val="1002"/>
        </w:numPr>
        <w:pStyle w:val="Compact"/>
      </w:pPr>
      <w:r>
        <w:rPr>
          <w:bCs/>
          <w:b/>
        </w:rPr>
        <w:t xml:space="preserve">Informing Policy:</w:t>
      </w:r>
      <w:r>
        <w:t xml:space="preserve"> </w:t>
      </w:r>
      <w:r>
        <w:t xml:space="preserve">Audit findings can guide the Federal Government in Abuja towards more efficient budget allocation and improved service delivery.</w:t>
      </w:r>
    </w:p>
    <w:bookmarkEnd w:id="24"/>
    <w:bookmarkStart w:id="25" w:name="X0b97637309d4e816fce69808613331fff6d320c"/>
    <w:p>
      <w:pPr>
        <w:pStyle w:val="Heading2"/>
      </w:pPr>
      <w:r>
        <w:t xml:space="preserve">5. Case Study: Impact of Auditor Performance in Abuja</w:t>
      </w:r>
    </w:p>
    <w:p>
      <w:pPr>
        <w:pStyle w:val="FirstParagraph"/>
      </w:pPr>
      <w:r>
        <w:t xml:space="preserve">This section presents a hypothetical but representative case study examining an auditor's role within a major federal agency headquartered in Abuja. The Auditor identified significant discrepancies in procurement records for infrastructure projects, leading to the recovery of substantial misappropriated funds and the implementation of enhanced internal controls. This instance underscores how a diligent Auditor, operating within Nigeria Abuja's specific context, directly contributes to fiscal accountability and resource optimization for the nation.</w:t>
      </w:r>
    </w:p>
    <w:bookmarkEnd w:id="25"/>
    <w:bookmarkStart w:id="26" w:name="X5adc249c06541b5a3f955a4392d4d14c72f70a1"/>
    <w:p>
      <w:pPr>
        <w:pStyle w:val="Heading2"/>
      </w:pPr>
      <w:r>
        <w:t xml:space="preserve">6. Recommendations for Strengthening Auditor Effectiveness in Nigeria Abuja</w:t>
      </w:r>
    </w:p>
    <w:p>
      <w:pPr>
        <w:pStyle w:val="FirstParagraph"/>
      </w:pPr>
      <w:r>
        <w:t xml:space="preserve">To maximize the impact of the Auditor within Nigeria Abuja, this dissertation proposes:</w:t>
      </w:r>
    </w:p>
    <w:p>
      <w:pPr>
        <w:numPr>
          <w:ilvl w:val="0"/>
          <w:numId w:val="1003"/>
        </w:numPr>
        <w:pStyle w:val="Compact"/>
      </w:pPr>
      <w:r>
        <w:rPr>
          <w:bCs/>
          <w:b/>
        </w:rPr>
        <w:t xml:space="preserve">Enhanced Training:</w:t>
      </w:r>
      <w:r>
        <w:t xml:space="preserve"> </w:t>
      </w:r>
      <w:r>
        <w:t xml:space="preserve">Targeted programs for auditors focusing specifically on federal government financial management systems and complex public sector audit environments prevalent in Abuja.</w:t>
      </w:r>
    </w:p>
    <w:p>
      <w:pPr>
        <w:numPr>
          <w:ilvl w:val="0"/>
          <w:numId w:val="1003"/>
        </w:numPr>
        <w:pStyle w:val="Compact"/>
      </w:pPr>
      <w:r>
        <w:rPr>
          <w:bCs/>
          <w:b/>
        </w:rPr>
        <w:t xml:space="preserve">Strengthened Independence Safeguards:</w:t>
      </w:r>
      <w:r>
        <w:t xml:space="preserve"> </w:t>
      </w:r>
      <w:r>
        <w:t xml:space="preserve">Robust mechanisms to protect Auditors from undue political influence, ensuring their reports are free from external pressure.</w:t>
      </w:r>
    </w:p>
    <w:p>
      <w:pPr>
        <w:numPr>
          <w:ilvl w:val="0"/>
          <w:numId w:val="1003"/>
        </w:numPr>
        <w:pStyle w:val="Compact"/>
      </w:pPr>
      <w:r>
        <w:rPr>
          <w:bCs/>
          <w:b/>
        </w:rPr>
        <w:t xml:space="preserve">Technology Adoption:</w:t>
      </w:r>
      <w:r>
        <w:t xml:space="preserve"> </w:t>
      </w:r>
      <w:r>
        <w:t xml:space="preserve">Investment in integrated financial data platforms across federal MDAs in Abuja to improve audit efficiency and accuracy.</w:t>
      </w:r>
    </w:p>
    <w:p>
      <w:pPr>
        <w:numPr>
          <w:ilvl w:val="0"/>
          <w:numId w:val="1003"/>
        </w:numPr>
        <w:pStyle w:val="Compact"/>
      </w:pPr>
      <w:r>
        <w:rPr>
          <w:bCs/>
          <w:b/>
        </w:rPr>
        <w:t xml:space="preserve">Promoting Ethical Culture:</w:t>
      </w:r>
      <w:r>
        <w:t xml:space="preserve"> </w:t>
      </w:r>
      <w:r>
        <w:t xml:space="preserve">Fostering a strong professional ethics culture within auditing firms and public sector entities operating in the capital.</w:t>
      </w:r>
    </w:p>
    <w:bookmarkEnd w:id="26"/>
    <w:bookmarkStart w:id="27" w:name="conclusion"/>
    <w:p>
      <w:pPr>
        <w:pStyle w:val="Heading2"/>
      </w:pPr>
      <w:r>
        <w:t xml:space="preserve">7. Conclusion</w:t>
      </w:r>
    </w:p>
    <w:p>
      <w:pPr>
        <w:pStyle w:val="FirstParagraph"/>
      </w:pPr>
      <w:r>
        <w:t xml:space="preserve">This dissertation firmly establishes that the Auditor is an indispensable institution within Nigeria Abuja's financial governance architecture. The unique environment of the nation's capital demands auditors who are not only technically proficient but also adept at navigating complex political and administrative landscapes. The findings highlight that a competent, independent, and proactive Auditor in Nigeria Abuja is fundamental to ensuring transparency in public spending, deterring corruption, safeguarding national resources, and ultimately contributing to Nigeria's sustainable economic development. Future progress hinges on recognizing the Auditor as a strategic asset rather than merely a regulatory requirement within the Nigerian capital's ecosystem. The integrity of Nigeria Abuja's financial administration depends significantly on the professionalism and diligence of its auditors.</w:t>
      </w:r>
    </w:p>
    <w:bookmarkEnd w:id="27"/>
    <w:bookmarkStart w:id="28" w:name="references-illustrative"/>
    <w:p>
      <w:pPr>
        <w:pStyle w:val="Heading2"/>
      </w:pPr>
      <w:r>
        <w:t xml:space="preserve">References (Illustrative)</w:t>
      </w:r>
    </w:p>
    <w:p>
      <w:pPr>
        <w:pStyle w:val="FirstParagraph"/>
      </w:pPr>
      <w:r>
        <w:t xml:space="preserve">National Bureau of Statistics (NBS). (2023). *Annual Report on Public Finance in Nigeria*. Abuja: Government Press.</w:t>
      </w:r>
      <w:r>
        <w:br/>
      </w:r>
      <w:r>
        <w:t xml:space="preserve">Institute of Chartered Accountants of Nigeria (ICAN). (2021). *Professional Standards and Ethics for Auditors in Nigeria*. Lagos.</w:t>
      </w:r>
      <w:r>
        <w:br/>
      </w:r>
      <w:r>
        <w:t xml:space="preserve">Companies and Allied Matters Act, Cap C20, Laws of the Federation of Nigeria 2004 (as amended by CAMA 2020).</w:t>
      </w:r>
      <w:r>
        <w:br/>
      </w:r>
      <w:r>
        <w:t xml:space="preserve">Federal Ministry of Finance. (2022). *Guidelines for Audit Reporting by the Office of the Auditor-General for the Federation*. Abuja.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Auditor in Nigeria Abuja</dc:title>
  <dc:creator/>
  <dc:language>en</dc:language>
  <cp:keywords/>
  <dcterms:created xsi:type="dcterms:W3CDTF">2026-11-08T20:05:05Z</dcterms:created>
  <dcterms:modified xsi:type="dcterms:W3CDTF">2026-11-08T20:05:05Z</dcterms:modified>
</cp:coreProperties>
</file>

<file path=docProps/custom.xml><?xml version="1.0" encoding="utf-8"?>
<Properties xmlns="http://schemas.openxmlformats.org/officeDocument/2006/custom-properties" xmlns:vt="http://schemas.openxmlformats.org/officeDocument/2006/docPropsVTypes"/>
</file>