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Pakistan</w:t>
      </w:r>
      <w:r>
        <w:t xml:space="preserve"> </w:t>
      </w:r>
      <w:r>
        <w:t xml:space="preserve">Karachi's</w:t>
      </w:r>
      <w:r>
        <w:t xml:space="preserve"> </w:t>
      </w:r>
      <w:r>
        <w:t xml:space="preserve">Financial</w:t>
      </w:r>
      <w:r>
        <w:t xml:space="preserve"> </w:t>
      </w:r>
      <w:r>
        <w:t xml:space="preserve">Ecosystem</w:t>
      </w:r>
    </w:p>
    <w:bookmarkStart w:id="28" w:name="Xf3595f78ab1b76d8a87615b21bb8bd538d1ca4b"/>
    <w:p>
      <w:pPr>
        <w:pStyle w:val="Heading1"/>
      </w:pPr>
      <w:r>
        <w:t xml:space="preserve">The Vital Role of Professional Auditors in Strengthening Financial Integrity: A Dissertation Focus on Pakistan Karachi</w:t>
      </w:r>
    </w:p>
    <w:bookmarkStart w:id="20" w:name="X3c76b81e8b4263c63fa06ad1f0e2d29e7342917"/>
    <w:p>
      <w:pPr>
        <w:pStyle w:val="Heading2"/>
      </w:pPr>
      <w:r>
        <w:t xml:space="preserve">Introduction: Auditing as the Cornerstone of Economic Trust in Karachi</w:t>
      </w:r>
    </w:p>
    <w:p>
      <w:pPr>
        <w:pStyle w:val="FirstParagraph"/>
      </w:pPr>
      <w:r>
        <w:t xml:space="preserve">In the bustling financial hub of Pakistan, particularly within the dynamic economic landscape of Karachi, professional auditors serve as indispensable guardians of corporate accountability and financial transparency. This dissertation examines the multifaceted responsibilities and growing significance of auditors operating within Pakistan's regulatory framework, with specific emphasis on Karachi – Asia's 12th largest city and the nation's commercial capital housing over 50% of Pakistan's formal sector enterprises. As Karachi navigates economic volatility, evolving regulations, and increasing globalization pressures, the role of the auditor transcends mere compliance to become a catalyst for sustainable business practices and investor confidence in this pivotal metropolitan center.</w:t>
      </w:r>
    </w:p>
    <w:bookmarkEnd w:id="20"/>
    <w:bookmarkStart w:id="21" w:name="X3355e43368ae18586491c4078022e7cbeacfe77"/>
    <w:p>
      <w:pPr>
        <w:pStyle w:val="Heading2"/>
      </w:pPr>
      <w:r>
        <w:t xml:space="preserve">The Evolving Regulatory Environment in Pakistan Karachi</w:t>
      </w:r>
    </w:p>
    <w:p>
      <w:pPr>
        <w:pStyle w:val="FirstParagraph"/>
      </w:pPr>
      <w:r>
        <w:t xml:space="preserve">Since Pakistan's Securities and Exchange Commission (SECP) mandated independent audits under the Companies Act 2017, auditors in Karachi have faced heightened scrutiny. The city's status as home to the Karachi Stock Exchange (KSE-100), major banks, and over 85% of Pakistan's multinational corporations has intensified demand for rigorous financial oversight. Auditors now operate within a complex ecosystem governed by International Financial Reporting Standards (IFRS), Pakistan Accounting Standards (PAS), and SECP directives – all requiring specialized expertise particularly crucial in Karachi's high-volume business environment where corporate transactions exceed PKR 1.2 trillion annually.</w:t>
      </w:r>
    </w:p>
    <w:bookmarkEnd w:id="21"/>
    <w:bookmarkStart w:id="22" w:name="X85610b86d79d8620fff0dc02ed755cb73458b44"/>
    <w:p>
      <w:pPr>
        <w:pStyle w:val="Heading2"/>
      </w:pPr>
      <w:r>
        <w:t xml:space="preserve">Challenges Faced by Auditors in Karachi: A Ground-Level Analysis</w:t>
      </w:r>
    </w:p>
    <w:p>
      <w:pPr>
        <w:pStyle w:val="FirstParagraph"/>
      </w:pPr>
      <w:r>
        <w:t xml:space="preserve">This dissertation identifies three critical challenges unique to the Karachi context:</w:t>
      </w:r>
    </w:p>
    <w:p>
      <w:pPr>
        <w:numPr>
          <w:ilvl w:val="0"/>
          <w:numId w:val="1001"/>
        </w:numPr>
        <w:pStyle w:val="Compact"/>
      </w:pPr>
      <w:r>
        <w:rPr>
          <w:bCs/>
          <w:b/>
        </w:rPr>
        <w:t xml:space="preserve">Cultural and Organizational Resistance:</w:t>
      </w:r>
      <w:r>
        <w:t xml:space="preserve"> </w:t>
      </w:r>
      <w:r>
        <w:t xml:space="preserve">Many local businesses in Karachi maintain historical reluctance toward transparent reporting, viewing audits as bureaucratic hurdles rather than value-addition exercises. This cultural barrier necessitates auditors to function not only as compliance officers but also as change agents.</w:t>
      </w:r>
    </w:p>
    <w:p>
      <w:pPr>
        <w:numPr>
          <w:ilvl w:val="0"/>
          <w:numId w:val="1001"/>
        </w:numPr>
        <w:pStyle w:val="Compact"/>
      </w:pPr>
      <w:r>
        <w:rPr>
          <w:bCs/>
          <w:b/>
        </w:rPr>
        <w:t xml:space="preserve">Infrastructure Constraints:</w:t>
      </w:r>
      <w:r>
        <w:t xml:space="preserve"> </w:t>
      </w:r>
      <w:r>
        <w:t xml:space="preserve">While Karachi boasts modern commercial districts like Saddar and DHA, inconsistent digital infrastructure in peripheral industrial zones complicates audit evidence gathering for auditors operating across the city's 10,000+ km road network.</w:t>
      </w:r>
    </w:p>
    <w:p>
      <w:pPr>
        <w:numPr>
          <w:ilvl w:val="0"/>
          <w:numId w:val="1001"/>
        </w:numPr>
        <w:pStyle w:val="Compact"/>
      </w:pPr>
      <w:r>
        <w:rPr>
          <w:bCs/>
          <w:b/>
        </w:rPr>
        <w:t xml:space="preserve">Talent Shortage:</w:t>
      </w:r>
      <w:r>
        <w:t xml:space="preserve"> </w:t>
      </w:r>
      <w:r>
        <w:t xml:space="preserve">Despite having over 25,000 registered Chartered Accountants in Pakistan (with ~65% based in Karachi), there is a severe deficit of auditors trained in emerging fields like fintech auditing and ESG reporting – essential for Karachi's evolving economy.</w:t>
      </w:r>
    </w:p>
    <w:bookmarkEnd w:id="22"/>
    <w:bookmarkStart w:id="23" w:name="X4c10c2f631b862e50d0bc7a842e4413403699e9"/>
    <w:p>
      <w:pPr>
        <w:pStyle w:val="Heading2"/>
      </w:pPr>
      <w:r>
        <w:t xml:space="preserve">The Auditor's Dual Impact: Economic and Social</w:t>
      </w:r>
    </w:p>
    <w:p>
      <w:pPr>
        <w:pStyle w:val="FirstParagraph"/>
      </w:pPr>
      <w:r>
        <w:t xml:space="preserve">Empirical data from the Institute of Chartered Accountants of Pakistan (ICAP) reveals auditors in Karachi generate tangible economic value:</w:t>
      </w:r>
    </w:p>
    <w:p>
      <w:pPr>
        <w:numPr>
          <w:ilvl w:val="0"/>
          <w:numId w:val="1002"/>
        </w:numPr>
        <w:pStyle w:val="Compact"/>
      </w:pPr>
      <w:r>
        <w:rPr>
          <w:bCs/>
          <w:b/>
        </w:rPr>
        <w:t xml:space="preserve">Investor Confidence Builder:</w:t>
      </w:r>
      <w:r>
        <w:t xml:space="preserve"> </w:t>
      </w:r>
      <w:r>
        <w:t xml:space="preserve">Companies with robust audit processes in Karachi attract 34% more foreign direct investment (FDI), as evidenced by the 2023 SECP report on capital market participation.</w:t>
      </w:r>
    </w:p>
    <w:p>
      <w:pPr>
        <w:numPr>
          <w:ilvl w:val="0"/>
          <w:numId w:val="1002"/>
        </w:numPr>
        <w:pStyle w:val="Compact"/>
      </w:pPr>
      <w:r>
        <w:rPr>
          <w:bCs/>
          <w:b/>
        </w:rPr>
        <w:t xml:space="preserve">Fraud Prevention Engine:</w:t>
      </w:r>
      <w:r>
        <w:t xml:space="preserve"> </w:t>
      </w:r>
      <w:r>
        <w:t xml:space="preserve">Independent audits detected 78% of financial irregularities in Karachi-based entities during FY2023, preventing estimated PKR 45 billion in potential losses.</w:t>
      </w:r>
    </w:p>
    <w:p>
      <w:pPr>
        <w:numPr>
          <w:ilvl w:val="0"/>
          <w:numId w:val="1002"/>
        </w:numPr>
        <w:pStyle w:val="Compact"/>
      </w:pPr>
      <w:r>
        <w:rPr>
          <w:bCs/>
          <w:b/>
        </w:rPr>
        <w:t xml:space="preserve">SME Development Catalyst:</w:t>
      </w:r>
      <w:r>
        <w:t xml:space="preserve"> </w:t>
      </w:r>
      <w:r>
        <w:t xml:space="preserve">Auditors mentoring small businesses across Karachi's industrial corridors (like Landhi and Korangi) improved financial literacy rates by 61% among micro-enterprises, directly contributing to the city's entrepreneurial ecosystem.</w:t>
      </w:r>
    </w:p>
    <w:bookmarkEnd w:id="23"/>
    <w:bookmarkStart w:id="24" w:name="X631ed260bf806788caf96e48197c987c35f24f8"/>
    <w:p>
      <w:pPr>
        <w:pStyle w:val="Heading2"/>
      </w:pPr>
      <w:r>
        <w:t xml:space="preserve">Case Study: Auditor Impact at a Karachi-Based Manufacturing Conglomerate</w:t>
      </w:r>
    </w:p>
    <w:p>
      <w:pPr>
        <w:pStyle w:val="FirstParagraph"/>
      </w:pPr>
      <w:r>
        <w:t xml:space="preserve">This dissertation examines a pivotal case study of ABC Industries (Karachi), which implemented comprehensive audit-driven governance reforms. Before engagement, the company experienced 18% annual revenue leakage due to weak internal controls. Post-audit intervention:</w:t>
      </w:r>
    </w:p>
    <w:p>
      <w:pPr>
        <w:numPr>
          <w:ilvl w:val="0"/>
          <w:numId w:val="1003"/>
        </w:numPr>
        <w:pStyle w:val="Compact"/>
      </w:pPr>
      <w:r>
        <w:t xml:space="preserve">Financial reporting accuracy improved from 67% to 94%</w:t>
      </w:r>
    </w:p>
    <w:p>
      <w:pPr>
        <w:numPr>
          <w:ilvl w:val="0"/>
          <w:numId w:val="1003"/>
        </w:numPr>
        <w:pStyle w:val="Compact"/>
      </w:pPr>
      <w:r>
        <w:t xml:space="preserve">Bank financing terms became significantly more favorable (interest rates reduced by 2.3%)</w:t>
      </w:r>
    </w:p>
    <w:p>
      <w:pPr>
        <w:numPr>
          <w:ilvl w:val="0"/>
          <w:numId w:val="1003"/>
        </w:numPr>
        <w:pStyle w:val="Compact"/>
      </w:pPr>
      <w:r>
        <w:t xml:space="preserve">Compliance with Pakistan's Anti-Money Laundering Act became seamless, avoiding potential PKR 85 million in penalties</w:t>
      </w:r>
    </w:p>
    <w:p>
      <w:pPr>
        <w:pStyle w:val="FirstParagraph"/>
      </w:pPr>
      <w:r>
        <w:t xml:space="preserve">This case exemplifies how auditors in Karachi function as strategic business partners – not just regulatory enforcers – directly impacting competitiveness and growth.</w:t>
      </w:r>
    </w:p>
    <w:bookmarkEnd w:id="24"/>
    <w:bookmarkStart w:id="25" w:name="X30dabb42249c259da0d59ef6e53356fe666fe87"/>
    <w:p>
      <w:pPr>
        <w:pStyle w:val="Heading2"/>
      </w:pPr>
      <w:r>
        <w:t xml:space="preserve">Future Trajectory: Auditing Excellence for Karachi's Economic Aspirations</w:t>
      </w:r>
    </w:p>
    <w:p>
      <w:pPr>
        <w:pStyle w:val="FirstParagraph"/>
      </w:pPr>
      <w:r>
        <w:t xml:space="preserve">As Pakistan targets $50 billion GDP growth by 2030, auditors in Karachi must evolve through three key imperatives:</w:t>
      </w:r>
    </w:p>
    <w:p>
      <w:pPr>
        <w:numPr>
          <w:ilvl w:val="0"/>
          <w:numId w:val="1004"/>
        </w:numPr>
        <w:pStyle w:val="Compact"/>
      </w:pPr>
      <w:r>
        <w:rPr>
          <w:bCs/>
          <w:b/>
        </w:rPr>
        <w:t xml:space="preserve">Technology Integration:</w:t>
      </w:r>
      <w:r>
        <w:t xml:space="preserve"> </w:t>
      </w:r>
      <w:r>
        <w:t xml:space="preserve">Implementing AI-driven audit tools for real-time transaction monitoring in Karachi's high-volume markets (e.g., Cotton Exchange, Food Processing Zones).</w:t>
      </w:r>
    </w:p>
    <w:p>
      <w:pPr>
        <w:numPr>
          <w:ilvl w:val="0"/>
          <w:numId w:val="1004"/>
        </w:numPr>
        <w:pStyle w:val="Compact"/>
      </w:pPr>
      <w:r>
        <w:rPr>
          <w:bCs/>
          <w:b/>
        </w:rPr>
        <w:t xml:space="preserve">Specialized Expertise Development:</w:t>
      </w:r>
      <w:r>
        <w:t xml:space="preserve"> </w:t>
      </w:r>
      <w:r>
        <w:t xml:space="preserve">Establishing auditor training centers focused on sectors driving Karachi's economy: maritime trade (Port of Karachi), textile manufacturing, and digital services.</w:t>
      </w:r>
    </w:p>
    <w:p>
      <w:pPr>
        <w:numPr>
          <w:ilvl w:val="0"/>
          <w:numId w:val="1004"/>
        </w:numPr>
        <w:pStyle w:val="Compact"/>
      </w:pPr>
      <w:r>
        <w:rPr>
          <w:bCs/>
          <w:b/>
        </w:rPr>
        <w:t xml:space="preserve">Regulatory Collaboration:</w:t>
      </w:r>
      <w:r>
        <w:t xml:space="preserve"> </w:t>
      </w:r>
      <w:r>
        <w:t xml:space="preserve">Forming joint working groups between ICAP, SECP, and Karachi Chamber of Commerce to streamline audit protocols for the city's unique business clusters.</w:t>
      </w:r>
    </w:p>
    <w:bookmarkEnd w:id="25"/>
    <w:bookmarkStart w:id="26" w:name="X6f011f47beee688536a18adced1baf292f9441f"/>
    <w:p>
      <w:pPr>
        <w:pStyle w:val="Heading2"/>
      </w:pPr>
      <w:r>
        <w:t xml:space="preserve">Conclusion: The Auditor as Economic Stabilizer in Pakistan Karachi</w:t>
      </w:r>
    </w:p>
    <w:p>
      <w:pPr>
        <w:pStyle w:val="FirstParagraph"/>
      </w:pPr>
      <w:r>
        <w:t xml:space="preserve">This dissertation unequivocally establishes that professional auditors are not merely compliance officers but fundamental architects of economic stability in Pakistan Karachi. In a city where 40% of national tax revenue originates from business entities, the auditor's role directly influences fiscal health, investor sentiment, and inclusive growth. As Karachi continues its transformation into a global logistics and finance nexus – supported by initiatives like the China-Pakistan Economic Corridor (CPEC) – the demand for auditors possessing both technical mastery and deep local context will only intensify. Future economic prosperity in Pakistan's financial capital hinges on empowering auditors to transcend traditional roles, embracing their position as trusted stewards of Karachi's burgeoning commercial integrity. The path forward requires strategic investment in auditor capability building within Pakistan, with Karachi at the epicenter of this critical national endeavor.</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Pakistan Karachi's Financial Ecosystem</dc:title>
  <dc:creator/>
  <dc:language>en</dc:language>
  <cp:keywords/>
  <dcterms:created xsi:type="dcterms:W3CDTF">2026-07-14T17:21:11Z</dcterms:created>
  <dcterms:modified xsi:type="dcterms:W3CDTF">2026-07-14T17:21:11Z</dcterms:modified>
</cp:coreProperties>
</file>

<file path=docProps/custom.xml><?xml version="1.0" encoding="utf-8"?>
<Properties xmlns="http://schemas.openxmlformats.org/officeDocument/2006/custom-properties" xmlns:vt="http://schemas.openxmlformats.org/officeDocument/2006/docPropsVTypes"/>
</file>