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8bcf034d60139d06114dcbf6facf5c8ce8a685f"/>
    <w:p>
      <w:pPr>
        <w:pStyle w:val="Heading1"/>
      </w:pPr>
      <w:r>
        <w:t xml:space="preserve">Dissertation: The Evolving Role of the Auditor within the Financial Ecosystem of Russia Saint Petersburg</w:t>
      </w:r>
    </w:p>
    <w:p>
      <w:pPr>
        <w:pStyle w:val="FirstParagraph"/>
      </w:pPr>
      <w:r>
        <w:rPr>
          <w:bCs/>
          <w:b/>
        </w:rPr>
        <w:t xml:space="preserve">Abstract:</w:t>
      </w:r>
      <w:r>
        <w:t xml:space="preserve"> </w:t>
      </w:r>
      <w:r>
        <w:t xml:space="preserve">This Dissertation examines the critical function of the Auditor within the complex economic and regulatory landscape of Russia, with specific focus on Saint Petersburg as a pivotal financial hub. As Russia continues to integrate into global markets while navigating unique domestic challenges, the Auditor's role has become increasingly vital for transparency, compliance, and sustainable business growth in Saint Petersburg. This study analyzes current auditing standards, professional challenges faced by Auditors operating in the region, and their indispensable contribution to corporate governance within Russian legal frameworks.</w:t>
      </w:r>
    </w:p>
    <w:bookmarkStart w:id="20" w:name="X4c9ecfd807c7f49e89b640128c3e4f464aa4be2"/>
    <w:p>
      <w:pPr>
        <w:pStyle w:val="Heading2"/>
      </w:pPr>
      <w:r>
        <w:t xml:space="preserve">Introduction: The Significance of Audit in Modern Russia Saint Petersburg</w:t>
      </w:r>
    </w:p>
    <w:p>
      <w:pPr>
        <w:pStyle w:val="FirstParagraph"/>
      </w:pPr>
      <w:r>
        <w:t xml:space="preserve">Saint Petersburg, historically Russia's cultural and economic heartland and now a major financial center outside Moscow, represents a microcosm of the nation's evolving business environment. As the second-largest city in Russia and home to numerous multinational corporations, state-owned enterprises (SOEs), and dynamic SMEs, Saint Petersburg demands robust financial oversight. This Dissertation argues that the Auditor is not merely a compliance figure but an essential catalyst for trust and economic stability within Russia's commercial fabric. The role of the Auditor in Saint Petersburg directly impacts investor confidence, regulatory adherence to Federal Law No. 307-FZ (On Auditing Activities), and Russia's broader integration into international financial systems.</w:t>
      </w:r>
    </w:p>
    <w:bookmarkEnd w:id="20"/>
    <w:bookmarkStart w:id="21" w:name="X0ebfb93405175665916341e17ba2f1e7570df11"/>
    <w:p>
      <w:pPr>
        <w:pStyle w:val="Heading2"/>
      </w:pPr>
      <w:r>
        <w:t xml:space="preserve">Historical Context: From Soviet Era to Contemporary Auditing</w:t>
      </w:r>
    </w:p>
    <w:p>
      <w:pPr>
        <w:pStyle w:val="FirstParagraph"/>
      </w:pPr>
      <w:r>
        <w:t xml:space="preserve">The concept of the independent Auditor in Russia underwent radical transformation following the dissolution of the Soviet Union. Prior to 1990, formal auditing was non-existent; financial reporting relied on state-controlled mechanisms. The establishment of a legal framework for auditing in Russia, culminating in Federal Law No. 307-FZ (enacted 2014 and amended since), defined the Auditor's professional duties and ethical obligations. In Saint Petersburg, the transition was particularly pronounced due to its early adoption of market reforms and proximity to Western business practices. The Auditor's role evolved from a basic compliance check towards strategic advisory functions, crucial for businesses seeking legitimacy in both domestic Russian markets and international partnerships.</w:t>
      </w:r>
    </w:p>
    <w:bookmarkEnd w:id="21"/>
    <w:bookmarkStart w:id="22" w:name="Xcfb4a24843355c542ae6219d3e565c558fb9214"/>
    <w:p>
      <w:pPr>
        <w:pStyle w:val="Heading2"/>
      </w:pPr>
      <w:r>
        <w:t xml:space="preserve">Legal and Regulatory Framework Governing the Auditor in Russia</w:t>
      </w:r>
    </w:p>
    <w:p>
      <w:pPr>
        <w:pStyle w:val="FirstParagraph"/>
      </w:pPr>
      <w:r>
        <w:t xml:space="preserve">The operational environment for any Auditor within Russia is dictated by stringent federal law. The primary legislation, Federal Law No. 307-FZ, mandates specific qualifications, ethical conduct (e.g., independence from audited entities), and reporting standards aligned with International Standards on Auditing (ISA) where applicable. For an Auditor working in Saint Petersburg, understanding this framework is non-negotiable. Key requirements include mandatory certification from the Federal Chamber of Auditors of Russia (FCA), adherence to Russian Accounting Standards (RAS) for domestic entities, and often alignment with International Financial Reporting Standards (IFRS) for multinational subsidiaries operating within the Saint Petersburg jurisdiction. The Auditor must navigate these dual standards while ensuring strict compliance, a task demanding deep local expertise combined with global awareness.</w:t>
      </w:r>
    </w:p>
    <w:bookmarkEnd w:id="22"/>
    <w:bookmarkStart w:id="23" w:name="X823932441aa3b4dc2337d1673d44508e2515a08"/>
    <w:p>
      <w:pPr>
        <w:pStyle w:val="Heading2"/>
      </w:pPr>
      <w:r>
        <w:t xml:space="preserve">Challenges Faced by Auditors in Russia Saint Petersburg</w:t>
      </w:r>
    </w:p>
    <w:p>
      <w:pPr>
        <w:pStyle w:val="FirstParagraph"/>
      </w:pPr>
      <w:r>
        <w:t xml:space="preserve">Performing audits in Russia, particularly within the dynamic context of Saint Petersburg, presents unique challenges for the Auditor. These include:</w:t>
      </w:r>
    </w:p>
    <w:p>
      <w:pPr>
        <w:numPr>
          <w:ilvl w:val="0"/>
          <w:numId w:val="1001"/>
        </w:numPr>
        <w:pStyle w:val="Compact"/>
      </w:pPr>
      <w:r>
        <w:rPr>
          <w:bCs/>
          <w:b/>
        </w:rPr>
        <w:t xml:space="preserve">Regulatory Complexity:</w:t>
      </w:r>
      <w:r>
        <w:t xml:space="preserve"> </w:t>
      </w:r>
      <w:r>
        <w:t xml:space="preserve">Rapidly evolving laws and inconsistent interpretation across regions create uncertainty. An Auditor based in Saint Petersburg must stay abreast of both federal mandates and potential regional nuances within Russia.</w:t>
      </w:r>
    </w:p>
    <w:p>
      <w:pPr>
        <w:numPr>
          <w:ilvl w:val="0"/>
          <w:numId w:val="1001"/>
        </w:numPr>
        <w:pStyle w:val="Compact"/>
      </w:pPr>
      <w:r>
        <w:rPr>
          <w:bCs/>
          <w:b/>
        </w:rPr>
        <w:t xml:space="preserve">Cultural &amp; Business Practices:</w:t>
      </w:r>
      <w:r>
        <w:t xml:space="preserve"> </w:t>
      </w:r>
      <w:r>
        <w:t xml:space="preserve">Navigating traditional Russian business relationships (often relying on personal networks) while maintaining strict auditor independence requires significant diplomatic skill, a critical competency for the Auditor operating effectively in Saint Petersburg.</w:t>
      </w:r>
    </w:p>
    <w:p>
      <w:pPr>
        <w:numPr>
          <w:ilvl w:val="0"/>
          <w:numId w:val="1001"/>
        </w:numPr>
        <w:pStyle w:val="Compact"/>
      </w:pPr>
      <w:r>
        <w:rPr>
          <w:bCs/>
          <w:b/>
        </w:rPr>
        <w:t xml:space="preserve">Tech Adoption &amp; Data Security:</w:t>
      </w:r>
      <w:r>
        <w:t xml:space="preserve"> </w:t>
      </w:r>
      <w:r>
        <w:t xml:space="preserve">While Saint Petersburg boasts advanced infrastructure, inconsistent digitalization of financial records and stringent Russian data localization laws (e.g., Federal Law No. 242-FZ) present hurdles for modern audit methodologies requiring the Auditor to leverage technology within strict legal boundaries.</w:t>
      </w:r>
    </w:p>
    <w:p>
      <w:pPr>
        <w:numPr>
          <w:ilvl w:val="0"/>
          <w:numId w:val="1001"/>
        </w:numPr>
        <w:pStyle w:val="Compact"/>
      </w:pPr>
      <w:r>
        <w:rPr>
          <w:bCs/>
          <w:b/>
        </w:rPr>
        <w:t xml:space="preserve">Corruption Perceptions:</w:t>
      </w:r>
      <w:r>
        <w:t xml:space="preserve"> </w:t>
      </w:r>
      <w:r>
        <w:t xml:space="preserve">Despite significant improvements, perceived risks of corruption necessitate even greater vigilance from the Auditor to ensure financial statements reflect true economic reality, a fundamental aspect of their duty in Russia.</w:t>
      </w:r>
    </w:p>
    <w:bookmarkEnd w:id="23"/>
    <w:bookmarkStart w:id="24" w:name="X1ccf8a80ecd9a38185dff7dbfe69f44aeb7c09e"/>
    <w:p>
      <w:pPr>
        <w:pStyle w:val="Heading2"/>
      </w:pPr>
      <w:r>
        <w:t xml:space="preserve">The Auditor's Strategic Value in Saint Petersburg's Economy</w:t>
      </w:r>
    </w:p>
    <w:p>
      <w:pPr>
        <w:pStyle w:val="FirstParagraph"/>
      </w:pPr>
      <w:r>
        <w:t xml:space="preserve">Beyond compliance, the contemporary Auditor in Saint Petersburg adds substantial strategic value. For businesses seeking investment or partnerships with Western firms, a credible audit report by a qualified Auditor is often a prerequisite. The Auditor provides not just verification but also insights into financial health, internal controls, and risk management – vital for decision-making within Russia's competitive market. Major institutions like Sberbank (headquartered in Moscow but operating significantly in Saint Petersburg) and numerous international banks rely heavily on the findings of independent Auditors to assess creditworthiness of Russian entities. In this context, the Auditor serves as a vital bridge between Russian commercial practices and global financial expectations.</w:t>
      </w:r>
    </w:p>
    <w:bookmarkEnd w:id="24"/>
    <w:bookmarkStart w:id="25" w:name="Xcc4b1471221d6050110a9aa1c357ab58ecc5e1f"/>
    <w:p>
      <w:pPr>
        <w:pStyle w:val="Heading2"/>
      </w:pPr>
      <w:r>
        <w:t xml:space="preserve">Conclusion: The Indispensable Auditor for Russia's Future</w:t>
      </w:r>
    </w:p>
    <w:p>
      <w:pPr>
        <w:pStyle w:val="FirstParagraph"/>
      </w:pPr>
      <w:r>
        <w:t xml:space="preserve">This Dissertation underscores that the role of the Auditor within Russia Saint Petersburg is far more than procedural. It is central to building a transparent, trustworthy, and globally integrated financial system in a nation undergoing significant economic transition. As Saint Petersburg continues to solidify its position as a key financial center for Russia, the professionalism, ethical rigor, and deep understanding of local context possessed by the Auditor become even more critical. The future trajectory of Russia's economic stability hinges significantly on the effectiveness of its Audit profession within cities like Saint Petersburg. For businesses operating in or investing in this vital Russian region, engaging a competent and independent Auditor is not merely advisable; it is an essential component for sustainable success and credibility within Russia's complex business environment. Ensuring the continued development of Auditor capabilities within Russia Saint Petersburg remains a strategic imperative for both national economic health and international commercial relations.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Russia Saint Petersburg</dc:title>
  <dc:creator/>
  <dc:language>en</dc:language>
  <cp:keywords/>
  <dcterms:created xsi:type="dcterms:W3CDTF">2025-12-12T08:40:16Z</dcterms:created>
  <dcterms:modified xsi:type="dcterms:W3CDTF">2025-12-12T08:40:16Z</dcterms:modified>
</cp:coreProperties>
</file>

<file path=docProps/custom.xml><?xml version="1.0" encoding="utf-8"?>
<Properties xmlns="http://schemas.openxmlformats.org/officeDocument/2006/custom-properties" xmlns:vt="http://schemas.openxmlformats.org/officeDocument/2006/docPropsVTypes"/>
</file>