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656d4d22176f4b2db090ed3dd7d47e7800d06a"/>
    <w:p>
      <w:pPr>
        <w:pStyle w:val="Heading1"/>
      </w:pPr>
      <w:r>
        <w:t xml:space="preserve">Dissertation: The Critical Role of the Auditor within the Financial Ecosystem of United States San Francisco</w:t>
      </w:r>
    </w:p>
    <w:bookmarkStart w:id="20" w:name="abstract"/>
    <w:p>
      <w:pPr>
        <w:pStyle w:val="Heading2"/>
      </w:pPr>
      <w:r>
        <w:t xml:space="preserve">Abstract</w:t>
      </w:r>
    </w:p>
    <w:p>
      <w:pPr>
        <w:pStyle w:val="FirstParagraph"/>
      </w:pPr>
      <w:r>
        <w:t xml:space="preserve">This Dissertation examines the indispensable function of the Auditor within the complex financial and regulatory landscape of United States San Francisco. Focusing on a city renowned for its dynamic tech sector, stringent local regulations, and significant economic influence, this research explores how modern Auditors navigate unique challenges to ensure transparency, accountability, and trust in financial reporting. The study argues that the Auditor is not merely a compliance function but a cornerstone of sustainable business practice and investor confidence in the San Francisco market.</w:t>
      </w:r>
    </w:p>
    <w:bookmarkEnd w:id="20"/>
    <w:bookmarkStart w:id="21" w:name="introduction"/>
    <w:p>
      <w:pPr>
        <w:pStyle w:val="Heading2"/>
      </w:pPr>
      <w:r>
        <w:t xml:space="preserve">Introduction</w:t>
      </w:r>
    </w:p>
    <w:p>
      <w:pPr>
        <w:pStyle w:val="FirstParagraph"/>
      </w:pPr>
      <w:r>
        <w:t xml:space="preserve">United States San Francisco stands as a global epicenter for innovation, venture capital, and high-stakes corporate activity. In this environment, the role of the Auditor has transcended traditional bookkeeping to become a strategic imperative. A Dissertation of this nature is essential to document and analyze how Auditors operate within the specific socio-economic and regulatory framework that defines San Francisco. This city's unique blend of established financial institutions, burgeoning startups, and complex local ordinances creates a demanding context where the Auditor's expertise is paramount for maintaining market integrity.</w:t>
      </w:r>
    </w:p>
    <w:bookmarkEnd w:id="21"/>
    <w:bookmarkStart w:id="22" w:name="X792d5c9136bb9b8f3a17f24971fcdda6cf4bb4e"/>
    <w:p>
      <w:pPr>
        <w:pStyle w:val="Heading2"/>
      </w:pPr>
      <w:r>
        <w:t xml:space="preserve">The Auditor: Beyond Compliance in San Francisco</w:t>
      </w:r>
    </w:p>
    <w:p>
      <w:pPr>
        <w:pStyle w:val="FirstParagraph"/>
      </w:pPr>
      <w:r>
        <w:t xml:space="preserve">Traditionally viewed as a gatekeeper for financial accuracy, the contemporary Auditor operating within United States San Francisco must possess deep knowledge of both federal regulations (such as the Sarbanes-Oxley Act) and California-specific requirements. The city's proximity to the Securities and Exchange Commission (SEC) regional office in San Francisco and its own municipal regulations necessitate an Auditor who understands local nuances. For instance, Auditors working with publicly traded tech companies headquartered in San Francisco must assess complex revenue recognition models for SaaS platforms or intricate equity compensation structures – issues less common in traditional industries. This level of specialized understanding is non-negotiable for any credible Auditor serving this market.</w:t>
      </w:r>
    </w:p>
    <w:bookmarkEnd w:id="22"/>
    <w:bookmarkStart w:id="23" w:name="X8dd839bd83506ae6c01f2b9b7cff9d02577e137"/>
    <w:p>
      <w:pPr>
        <w:pStyle w:val="Heading2"/>
      </w:pPr>
      <w:r>
        <w:t xml:space="preserve">San Francisco's Unique Challenges for the Auditor</w:t>
      </w:r>
    </w:p>
    <w:p>
      <w:pPr>
        <w:pStyle w:val="FirstParagraph"/>
      </w:pPr>
      <w:r>
        <w:t xml:space="preserve">The economic volatility and rapid growth characteristic of San Francisco present distinct hurdles for the Auditor. The city's intense startup culture, with its high burn rates and frequent valuation shifts, demands Auditors possess not only technical skill but also business acumen to evaluate emerging models. Furthermore, significant local initiatives like the SF Green Business Program or stringent housing affordability mandates indirectly impact financial reporting for local entities, requiring Auditors to consider environmental and social factors beyond pure financials. The Auditor must be adept at contextualizing financial data within San Francisco's broader economic and social fabric to provide meaningful insights. Recent high-profile cases involving major San Francisco-based companies underscore the critical need for meticulous auditing practices in this environment.</w:t>
      </w:r>
    </w:p>
    <w:bookmarkEnd w:id="23"/>
    <w:bookmarkStart w:id="24" w:name="X7fb1df20eefd2b07f891447cd187038e29aad45"/>
    <w:p>
      <w:pPr>
        <w:pStyle w:val="Heading2"/>
      </w:pPr>
      <w:r>
        <w:t xml:space="preserve">Regulatory Scrutiny and Trust Building in United States San Francisco</w:t>
      </w:r>
    </w:p>
    <w:p>
      <w:pPr>
        <w:pStyle w:val="FirstParagraph"/>
      </w:pPr>
      <w:r>
        <w:t xml:space="preserve">As a leading financial hub within the United States, San Francisco attracts intense regulatory scrutiny. The Securities and Exchange Commission (SEC), California Department of Financial Protection and Innovation (DFPI), and local city officials frequently engage with Auditor findings. A competent Auditor is vital for navigating this landscape. Their work directly influences investor confidence in San Francisco's capital markets – a cornerstone of the city's economy. An effective Auditor doesn't just find discrepancies; they build trust through transparent reporting, proactive communication with stakeholders, and adherence to the highest ethical standards set by bodies like the American Institute of CPAs (AICPA) and local California Board of Accountancy. This trust is fundamental for San Francisco's reputation as a stable investment destination.</w:t>
      </w:r>
    </w:p>
    <w:bookmarkEnd w:id="24"/>
    <w:bookmarkStart w:id="25" w:name="Xb0429871ea093df784521f27c78638963025046"/>
    <w:p>
      <w:pPr>
        <w:pStyle w:val="Heading2"/>
      </w:pPr>
      <w:r>
        <w:t xml:space="preserve">Case Study: The Auditor in Action – A San Francisco Tech Startup</w:t>
      </w:r>
    </w:p>
    <w:p>
      <w:pPr>
        <w:pStyle w:val="FirstParagraph"/>
      </w:pPr>
      <w:r>
        <w:t xml:space="preserve">Consider a hypothetical, yet representative, scenario involving a Series C-funded AI startup based in San Francisco. As the Auditor, one would need to:</w:t>
      </w:r>
    </w:p>
    <w:p>
      <w:pPr>
        <w:numPr>
          <w:ilvl w:val="0"/>
          <w:numId w:val="1001"/>
        </w:numPr>
        <w:pStyle w:val="Compact"/>
      </w:pPr>
      <w:r>
        <w:t xml:space="preserve">Evaluate complex revenue recognition tied to multi-year client contracts (common in SaaS).</w:t>
      </w:r>
    </w:p>
    <w:p>
      <w:pPr>
        <w:numPr>
          <w:ilvl w:val="0"/>
          <w:numId w:val="1001"/>
        </w:numPr>
        <w:pStyle w:val="Compact"/>
      </w:pPr>
      <w:r>
        <w:t xml:space="preserve">Verify compliance with California's Consumer Privacy Act (CCPA) data-related financial disclosures.</w:t>
      </w:r>
    </w:p>
    <w:p>
      <w:pPr>
        <w:numPr>
          <w:ilvl w:val="0"/>
          <w:numId w:val="1001"/>
        </w:numPr>
        <w:pStyle w:val="Compact"/>
      </w:pPr>
      <w:r>
        <w:t xml:space="preserve">Provide critical insights to the board on burn rate sustainability amidst market uncertainty – a key concern for San Francisco investors.</w:t>
      </w:r>
    </w:p>
    <w:p>
      <w:pPr>
        <w:pStyle w:val="FirstParagraph"/>
      </w:pPr>
      <w:r>
        <w:t xml:space="preserve">This case illustrates how the Auditor's role is deeply integrated into strategic decision-making, moving far beyond mere number-checking to active business advisory within United States San Francisco's ecosystem.</w:t>
      </w:r>
    </w:p>
    <w:bookmarkEnd w:id="25"/>
    <w:bookmarkStart w:id="26" w:name="X5c77f612cb60abeb07f3fd4b53d2bcd66294822"/>
    <w:p>
      <w:pPr>
        <w:pStyle w:val="Heading2"/>
      </w:pPr>
      <w:r>
        <w:t xml:space="preserve">Future Trajectory: The Evolving Auditor in a Digital City</w:t>
      </w:r>
    </w:p>
    <w:p>
      <w:pPr>
        <w:pStyle w:val="FirstParagraph"/>
      </w:pPr>
      <w:r>
        <w:t xml:space="preserve">The future of auditing in United States San Francisco is being shaped by technological disruption. The rise of AI-driven audit tools, blockchain for transaction verification, and data analytics platforms presents both opportunities and challenges for the Auditor. A forward-thinking Auditor must master these technologies to enhance efficiency while maintaining rigorous judgment. This Dissertation anticipates that the most successful Auditors in San Francisco will be those who leverage technology not to replace human oversight, but to deepen their analytical capabilities and focus on higher-value risk assessment – particularly crucial for navigating the fast-paced Silicon Valley environment. The Auditor's ability to adapt will define their relevance in this evolving landscape.</w:t>
      </w:r>
    </w:p>
    <w:bookmarkEnd w:id="26"/>
    <w:bookmarkStart w:id="27" w:name="conclusion"/>
    <w:p>
      <w:pPr>
        <w:pStyle w:val="Heading2"/>
      </w:pPr>
      <w:r>
        <w:t xml:space="preserve">Conclusion</w:t>
      </w:r>
    </w:p>
    <w:p>
      <w:pPr>
        <w:pStyle w:val="FirstParagraph"/>
      </w:pPr>
      <w:r>
        <w:t xml:space="preserve">This Dissertation conclusively demonstrates that the Auditor is an indispensable professional within the financial infrastructure of United States San Francisco. Operating at the intersection of complex technology, stringent regulations, and high-stakes investment, the Auditor plays a pivotal role in upholding market integrity and fostering sustainable growth. The challenges specific to San Francisco – from rapid innovation cycles to unique local compliance demands – demand Auditors who are not only technically proficient but also strategically insightful and ethically unwavering. As San Francisco continues to shape global business trends, the importance of the Auditor as a trusted guardian of financial truth becomes ever more critical. For any organization seeking legitimacy and success in United States San Francisco, a competent Auditor is not an optional cost; it is the bedrock of credible operations and long-term value creation. The ongoing evolution of this role signifies its enduring significance within the city's economic narrative.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United States San Francisco</dc:title>
  <dc:creator/>
  <dc:language>en</dc:language>
  <cp:keywords/>
  <dcterms:created xsi:type="dcterms:W3CDTF">2026-07-23T02:18:27Z</dcterms:created>
  <dcterms:modified xsi:type="dcterms:W3CDTF">2026-07-23T02:18:27Z</dcterms:modified>
</cp:coreProperties>
</file>

<file path=docProps/custom.xml><?xml version="1.0" encoding="utf-8"?>
<Properties xmlns="http://schemas.openxmlformats.org/officeDocument/2006/custom-properties" xmlns:vt="http://schemas.openxmlformats.org/officeDocument/2006/docPropsVTypes"/>
</file>