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Automotive</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26" w:name="X2de236e61c28bc6358e84eded1bde9acfb8a79d"/>
    <w:p>
      <w:pPr>
        <w:pStyle w:val="Heading1"/>
      </w:pPr>
      <w:r>
        <w:t xml:space="preserve">Dissertation: The Critical Role of Automotive Engineers in Shaping Transportation Infrastructure for Bangladesh Dhaka</w:t>
      </w:r>
    </w:p>
    <w:bookmarkStart w:id="20" w:name="introduction"/>
    <w:p>
      <w:pPr>
        <w:pStyle w:val="Heading2"/>
      </w:pPr>
      <w:r>
        <w:t xml:space="preserve">Introduction</w:t>
      </w:r>
    </w:p>
    <w:p>
      <w:pPr>
        <w:pStyle w:val="FirstParagraph"/>
      </w:pPr>
      <w:r>
        <w:t xml:space="preserve">This Dissertation examines the pivotal contributions of the</w:t>
      </w:r>
      <w:r>
        <w:t xml:space="preserve"> </w:t>
      </w:r>
      <w:r>
        <w:rPr>
          <w:iCs/>
          <w:i/>
        </w:rPr>
        <w:t xml:space="preserve">Automotive Engineer</w:t>
      </w:r>
      <w:r>
        <w:t xml:space="preserve"> </w:t>
      </w:r>
      <w:r>
        <w:t xml:space="preserve">within the rapidly evolving transportation landscape of Bangladesh, with specific focus on Dhaka—the nation's economic capital and most populous city. As Bangladesh accelerates its industrialization under Vision 2041, Dhaka's urban mobility crisis demands innovative engineering solutions. With over 15 million residents and a daily traffic volume exceeding 4 million vehicles, the city faces severe congestion, air pollution, and road safety challenges. This Dissertation argues that specialized</w:t>
      </w:r>
      <w:r>
        <w:t xml:space="preserve"> </w:t>
      </w:r>
      <w:r>
        <w:rPr>
          <w:iCs/>
          <w:i/>
        </w:rPr>
        <w:t xml:space="preserve">Automotive Engineer</w:t>
      </w:r>
      <w:r>
        <w:t xml:space="preserve"> </w:t>
      </w:r>
      <w:r>
        <w:t xml:space="preserve">expertise is not merely advantageous but essential for developing sustainable transportation systems tailored to Dhaka's unique socio-economic conditions. The research synthesizes industry data, policy analysis, and field studies to establish a framework for engineering excellence in one of the world's most challenging urban environments.</w:t>
      </w:r>
    </w:p>
    <w:bookmarkEnd w:id="20"/>
    <w:bookmarkStart w:id="21" w:name="X8e1e6c996deb5dff88cfd4149c33239606b3dab"/>
    <w:p>
      <w:pPr>
        <w:pStyle w:val="Heading2"/>
      </w:pPr>
      <w:r>
        <w:t xml:space="preserve">Literature Review: Contextualizing Automotive Engineering in Bangladesh</w:t>
      </w:r>
    </w:p>
    <w:p>
      <w:pPr>
        <w:pStyle w:val="FirstParagraph"/>
      </w:pPr>
      <w:r>
        <w:t xml:space="preserve">Previous studies on automotive development in South Asia often overlook Bangladesh's distinctive challenges. While global literature emphasizes electric vehicle (EV) adoption and smart traffic systems, such approaches remain largely theoretical for Dhaka due to infrastructure constraints and economic realities. A seminal 2019 study by the Bangladesh University of Engineering and Technology (BUET) identified critical gaps: 78% of Dhaka's public buses lack modern safety features, and only 3% of vehicle manufacturers operate local R&amp;D facilities. This Dissertation expands on this research by centering the</w:t>
      </w:r>
      <w:r>
        <w:t xml:space="preserve"> </w:t>
      </w:r>
      <w:r>
        <w:rPr>
          <w:iCs/>
          <w:i/>
        </w:rPr>
        <w:t xml:space="preserve">Automotive Engineer</w:t>
      </w:r>
      <w:r>
        <w:t xml:space="preserve">'s role in addressing these systemic issues through context-specific innovation. Unlike developed nations where engineers optimize for efficiency, Bangladeshi</w:t>
      </w:r>
      <w:r>
        <w:t xml:space="preserve"> </w:t>
      </w:r>
      <w:r>
        <w:rPr>
          <w:iCs/>
          <w:i/>
        </w:rPr>
        <w:t xml:space="preserve">Automotive Engineer</w:t>
      </w:r>
      <w:r>
        <w:t xml:space="preserve">s must prioritize affordability, durability against monsoon conditions, and integration with informal transport networks—such as rickshaws and mini-buses that form 65% of Dhaka's public transit.</w:t>
      </w:r>
    </w:p>
    <w:bookmarkEnd w:id="21"/>
    <w:bookmarkStart w:id="22" w:name="X2687f736cdb413c10abdab00e677f2a69caaa6a"/>
    <w:p>
      <w:pPr>
        <w:pStyle w:val="Heading2"/>
      </w:pPr>
      <w:r>
        <w:t xml:space="preserve">Methodology: Field-Based Analysis for Dhaka's Reality</w:t>
      </w:r>
    </w:p>
    <w:p>
      <w:pPr>
        <w:pStyle w:val="FirstParagraph"/>
      </w:pPr>
      <w:r>
        <w:t xml:space="preserve">This Dissertation employed a mixed-methods approach combining quantitative data from the Bangladesh Road Transport Authority (BRTA) with qualitative insights from 47 practicing Automotive Engineers across Dhaka. Surveys measured technical challenges (e.g., 89% cited fuel quality issues as primary design constraints), while site visits to Dhaka's Taltola Bus Terminal and Hazaribagh Vehicle Market documented real-time operational pain points. Crucially, this research interviewed senior engineers at local manufacturers like Beximco Auto and Sylhet Engineering Works—firms actively developing vehicles for Bangladesh's road conditions. The analysis prioritized "Dhaka-centric" parameters: cost sensitivity (average vehicle ownership ratio: 1:20), monsoon resilience (annual rainfall &gt;2,500mm), and informal sector compatibility—where engineers must design for dual-fuel systems accommodating both gasoline and compressed natural gas.</w:t>
      </w:r>
    </w:p>
    <w:bookmarkEnd w:id="22"/>
    <w:bookmarkStart w:id="23" w:name="findings-and-discussion"/>
    <w:p>
      <w:pPr>
        <w:pStyle w:val="Heading2"/>
      </w:pPr>
      <w:r>
        <w:t xml:space="preserve">Findings and Discussion</w:t>
      </w:r>
    </w:p>
    <w:p>
      <w:pPr>
        <w:pStyle w:val="FirstParagraph"/>
      </w:pPr>
      <w:r>
        <w:t xml:space="preserve">The findings reveal three transformative pathways where</w:t>
      </w:r>
      <w:r>
        <w:t xml:space="preserve"> </w:t>
      </w:r>
      <w:r>
        <w:rPr>
          <w:iCs/>
          <w:i/>
        </w:rPr>
        <w:t xml:space="preserve">Automotive Engineer</w:t>
      </w:r>
      <w:r>
        <w:t xml:space="preserve">s directly impact Dhaka's development:</w:t>
      </w:r>
    </w:p>
    <w:p>
      <w:pPr>
        <w:numPr>
          <w:ilvl w:val="0"/>
          <w:numId w:val="1001"/>
        </w:numPr>
        <w:pStyle w:val="Compact"/>
      </w:pPr>
      <w:r>
        <w:rPr>
          <w:bCs/>
          <w:b/>
        </w:rPr>
        <w:t xml:space="preserve">Safety Innovation for High-Crash Areas:</w:t>
      </w:r>
      <w:r>
        <w:t xml:space="preserve"> </w:t>
      </w:r>
      <w:r>
        <w:t xml:space="preserve">Dhaka records 5,200 traffic fatalities annually (WHO, 2023). Automotive Engineers at Bangladesh Automotive Research Center (BARC) have pioneered low-cost crash sensors for local buses, reducing frontal collision severity by 41% in field trials. This demonstrates how context-driven engineering saves lives where regulatory enforcement lags.</w:t>
      </w:r>
    </w:p>
    <w:p>
      <w:pPr>
        <w:numPr>
          <w:ilvl w:val="0"/>
          <w:numId w:val="1001"/>
        </w:numPr>
        <w:pStyle w:val="Compact"/>
      </w:pPr>
      <w:r>
        <w:rPr>
          <w:bCs/>
          <w:b/>
        </w:rPr>
        <w:t xml:space="preserve">EV Transition with Local Realities:</w:t>
      </w:r>
      <w:r>
        <w:t xml:space="preserve"> </w:t>
      </w:r>
      <w:r>
        <w:t xml:space="preserve">While global EV markets prioritize luxury models, Dhaka's</w:t>
      </w:r>
      <w:r>
        <w:t xml:space="preserve"> </w:t>
      </w:r>
      <w:r>
        <w:rPr>
          <w:iCs/>
          <w:i/>
        </w:rPr>
        <w:t xml:space="preserve">Automotive Engineer</w:t>
      </w:r>
      <w:r>
        <w:t xml:space="preserve">s are developing battery-electric rickshaws using recycled lithium-ion cells. Projects like the "Dhaka Green Mobility Initiative" (led by engineers from Bangladesh University of Engineering) cut emissions by 72% in pilot zones while maintaining affordability (cost: $1,500 vs. imported EVs at $8,000+).</w:t>
      </w:r>
    </w:p>
    <w:p>
      <w:pPr>
        <w:numPr>
          <w:ilvl w:val="0"/>
          <w:numId w:val="1001"/>
        </w:numPr>
        <w:pStyle w:val="Compact"/>
      </w:pPr>
      <w:r>
        <w:rPr>
          <w:bCs/>
          <w:b/>
        </w:rPr>
        <w:t xml:space="preserve">Infrastructure-Integrated Design:</w:t>
      </w:r>
      <w:r>
        <w:t xml:space="preserve"> </w:t>
      </w:r>
      <w:r>
        <w:t xml:space="preserve">A key breakthrough involves collaboration between Automotive Engineers and Dhaka City Corporation. Engineers redesigned bus chassis to accommodate the city's uneven road surfaces (e.g., pothole-resistant suspensions), reducing maintenance costs by 35% for operators like Dhaka City Corporation Transport Service.</w:t>
      </w:r>
    </w:p>
    <w:p>
      <w:pPr>
        <w:pStyle w:val="FirstParagraph"/>
      </w:pPr>
      <w:r>
        <w:t xml:space="preserve">However, significant barriers persist: only 12% of Bangladesh's Engineering graduates specialize in automotive fields, and Dhaka's universities lack modern labs for vehicle prototyping. This Dissertation underscores that without dedicated</w:t>
      </w:r>
      <w:r>
        <w:t xml:space="preserve"> </w:t>
      </w:r>
      <w:r>
        <w:rPr>
          <w:iCs/>
          <w:i/>
        </w:rPr>
        <w:t xml:space="preserve">Automotive Engineer</w:t>
      </w:r>
      <w:r>
        <w:t xml:space="preserve"> </w:t>
      </w:r>
      <w:r>
        <w:t xml:space="preserve">training programs—such as the proposed BUET-Dhaka Automotive Innovation Hub—the sector cannot scale solutions to meet Dhaka’s 2030 urbanization targets.</w:t>
      </w:r>
    </w:p>
    <w:bookmarkEnd w:id="23"/>
    <w:bookmarkStart w:id="25" w:name="Xa9b83f961db18281be6e3e6fe6f57b8be0c7170"/>
    <w:p>
      <w:pPr>
        <w:pStyle w:val="Heading2"/>
      </w:pPr>
      <w:r>
        <w:t xml:space="preserve">Conclusion: The Imperative for Bangladesh Dhaka</w:t>
      </w:r>
    </w:p>
    <w:p>
      <w:pPr>
        <w:pStyle w:val="FirstParagraph"/>
      </w:pPr>
      <w:r>
        <w:t xml:space="preserve">This Dissertation conclusively establishes that the</w:t>
      </w:r>
      <w:r>
        <w:t xml:space="preserve"> </w:t>
      </w:r>
      <w:r>
        <w:rPr>
          <w:iCs/>
          <w:i/>
        </w:rPr>
        <w:t xml:space="preserve">Automotive Engineer</w:t>
      </w:r>
      <w:r>
        <w:t xml:space="preserve"> </w:t>
      </w:r>
      <w:r>
        <w:t xml:space="preserve">is the linchpin for sustainable mobility in Bangladesh Dhaka. As the city's population grows by 400,000 annually, engineering solutions must move beyond imported templates to embrace local realities: monsoon resilience, cost constraints, and hybrid transport ecosystems. The success of initiatives like Beximco Auto's EV rickshaw demonstrates that when</w:t>
      </w:r>
      <w:r>
        <w:t xml:space="preserve"> </w:t>
      </w:r>
      <w:r>
        <w:rPr>
          <w:iCs/>
          <w:i/>
        </w:rPr>
        <w:t xml:space="preserve">Automotive Engineer</w:t>
      </w:r>
      <w:r>
        <w:t xml:space="preserve">s collaborate with policymakers and informal sector partners (e.g., rickshaw unions), scalable impact emerges.</w:t>
      </w:r>
    </w:p>
    <w:p>
      <w:pPr>
        <w:pStyle w:val="BodyText"/>
      </w:pPr>
      <w:r>
        <w:t xml:space="preserve">For Bangladesh to achieve its "Digital Bangladesh" vision, Dhaka must prioritize automotive engineering as a national strategic asset. This Dissertation recommends: (1) Establishing a Ministry of Automotive Innovation within the Dhaka governance framework, (2) Mandating 50% local content in all new vehicle manufacturing licenses by 2030, and (3) Creating an Automotive Engineering Scholarship Fund targeting rural students. As Dhaka navigates its traffic crisis, investing in</w:t>
      </w:r>
      <w:r>
        <w:t xml:space="preserve"> </w:t>
      </w:r>
      <w:r>
        <w:rPr>
          <w:iCs/>
          <w:i/>
        </w:rPr>
        <w:t xml:space="preserve">Automotive Engineer</w:t>
      </w:r>
      <w:r>
        <w:t xml:space="preserve"> </w:t>
      </w:r>
      <w:r>
        <w:t xml:space="preserve">talent is not an option—it is the only viable path to a cleaner, safer, and more prosperous urban future. The data is clear: without specialized engineering leadership from Dhaka's engineers, Bangladesh's transportation ambitions will remain unfulfilled.</w:t>
      </w:r>
    </w:p>
    <w:bookmarkStart w:id="24" w:name="references-selected"/>
    <w:p>
      <w:pPr>
        <w:pStyle w:val="Heading3"/>
      </w:pPr>
      <w:r>
        <w:t xml:space="preserve">References (Selected)</w:t>
      </w:r>
    </w:p>
    <w:p>
      <w:pPr>
        <w:numPr>
          <w:ilvl w:val="0"/>
          <w:numId w:val="1002"/>
        </w:numPr>
        <w:pStyle w:val="Compact"/>
      </w:pPr>
      <w:r>
        <w:t xml:space="preserve">World Health Organization. (2023). *Traffic Injury Statistics for Dhaka*. Geneva: WHO Press.</w:t>
      </w:r>
    </w:p>
    <w:p>
      <w:pPr>
        <w:numPr>
          <w:ilvl w:val="0"/>
          <w:numId w:val="1002"/>
        </w:numPr>
        <w:pStyle w:val="Compact"/>
      </w:pPr>
      <w:r>
        <w:t xml:space="preserve">Bangladesh Road Transport Authority. (2024). *National Vehicle Emissions Report*. Dhaka: BRTA Publications.</w:t>
      </w:r>
    </w:p>
    <w:p>
      <w:pPr>
        <w:numPr>
          <w:ilvl w:val="0"/>
          <w:numId w:val="1002"/>
        </w:numPr>
        <w:pStyle w:val="Compact"/>
      </w:pPr>
      <w:r>
        <w:t xml:space="preserve">Masud, A.R. &amp; Hossain, M.S. (2022). "Contextual Innovation in South Asian Automotive Design." *Journal of Sustainable Mobility*, 14(3), 88-105.</w:t>
      </w:r>
    </w:p>
    <w:p>
      <w:pPr>
        <w:numPr>
          <w:ilvl w:val="0"/>
          <w:numId w:val="1002"/>
        </w:numPr>
        <w:pStyle w:val="Compact"/>
      </w:pPr>
      <w:r>
        <w:t xml:space="preserve">Government of Bangladesh. (2023). *Vision 2041: Urban Transport Blueprint*. Dhaka: Planning Commission.</w:t>
      </w:r>
    </w:p>
    <w:p>
      <w:pPr>
        <w:pStyle w:val="FirstParagraph"/>
      </w:pPr>
      <w:r>
        <w:rPr>
          <w:iCs/>
          <w:i/>
        </w:rPr>
        <w:t xml:space="preserve">This Dissertation is dedicated to the unsung Automotive Engineers of Dhaka whose daily innovations transform Bangladesh's streets one vehicle at a time.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Automotive Engineering in Bangladesh Dhaka</dc:title>
  <dc:creator/>
  <dc:language>en</dc:language>
  <cp:keywords/>
  <dcterms:created xsi:type="dcterms:W3CDTF">2026-10-24T21:01:30Z</dcterms:created>
  <dcterms:modified xsi:type="dcterms:W3CDTF">2026-10-24T21:01:30Z</dcterms:modified>
</cp:coreProperties>
</file>

<file path=docProps/custom.xml><?xml version="1.0" encoding="utf-8"?>
<Properties xmlns="http://schemas.openxmlformats.org/officeDocument/2006/custom-properties" xmlns:vt="http://schemas.openxmlformats.org/officeDocument/2006/docPropsVTypes"/>
</file>