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42d637f1a6532d0e82f748478353c9c65a4a28b"/>
    <w:p>
      <w:pPr>
        <w:pStyle w:val="Heading1"/>
      </w:pPr>
      <w:r>
        <w:t xml:space="preserve">Dissertation on the Evolving Profession of the Automotive Engineer in Belgium Brussels</w:t>
      </w:r>
    </w:p>
    <w:bookmarkStart w:id="20" w:name="abstract"/>
    <w:p>
      <w:pPr>
        <w:pStyle w:val="Heading2"/>
      </w:pPr>
      <w:r>
        <w:t xml:space="preserve">Abstract</w:t>
      </w:r>
    </w:p>
    <w:p>
      <w:pPr>
        <w:pStyle w:val="FirstParagraph"/>
      </w:pPr>
      <w:r>
        <w:t xml:space="preserve">This Dissertation critically examines the contemporary role, challenges, and future trajectory of the</w:t>
      </w:r>
      <w:r>
        <w:t xml:space="preserve"> </w:t>
      </w:r>
      <w:r>
        <w:rPr>
          <w:bCs/>
          <w:b/>
        </w:rPr>
        <w:t xml:space="preserve">Automotive Engineer</w:t>
      </w:r>
      <w:r>
        <w:t xml:space="preserve"> </w:t>
      </w:r>
      <w:r>
        <w:t xml:space="preserve">within the unique industrial and regulatory ecosystem of</w:t>
      </w:r>
      <w:r>
        <w:t xml:space="preserve"> </w:t>
      </w:r>
      <w:r>
        <w:rPr>
          <w:bCs/>
          <w:b/>
        </w:rPr>
        <w:t xml:space="preserve">Belgium Brussels</w:t>
      </w:r>
      <w:r>
        <w:t xml:space="preserve">. Focusing on the strategic significance of Brussels as the de facto capital of European Union governance and a major automotive hub in Belgium, this research analyzes how local engineers navigate EU regulatory frameworks, sustainable mobility transitions, and technological innovation. The study underscores why understanding the specific context of</w:t>
      </w:r>
      <w:r>
        <w:t xml:space="preserve"> </w:t>
      </w:r>
      <w:r>
        <w:rPr>
          <w:bCs/>
          <w:b/>
        </w:rPr>
        <w:t xml:space="preserve">Belgium Brussels</w:t>
      </w:r>
      <w:r>
        <w:t xml:space="preserve"> </w:t>
      </w:r>
      <w:r>
        <w:t xml:space="preserve">is indispensable for any comprehensive analysis of modern automotive engineering practice.</w:t>
      </w:r>
    </w:p>
    <w:bookmarkEnd w:id="20"/>
    <w:bookmarkStart w:id="21" w:name="Xe5fdafdab0016f0886becd83b852f66cfa3555d"/>
    <w:p>
      <w:pPr>
        <w:pStyle w:val="Heading2"/>
      </w:pPr>
      <w:r>
        <w:t xml:space="preserve">1. Introduction: The Strategic Nexus in Belgium Brussels</w:t>
      </w:r>
    </w:p>
    <w:p>
      <w:pPr>
        <w:pStyle w:val="FirstParagraph"/>
      </w:pPr>
      <w:r>
        <w:t xml:space="preserve">The automotive industry remains a cornerstone of the Belgian economy, contributing significantly to GDP and employment. Within this landscape,</w:t>
      </w:r>
      <w:r>
        <w:t xml:space="preserve"> </w:t>
      </w:r>
      <w:r>
        <w:rPr>
          <w:bCs/>
          <w:b/>
        </w:rPr>
        <w:t xml:space="preserve">Belgium Brussels</w:t>
      </w:r>
      <w:r>
        <w:t xml:space="preserve"> </w:t>
      </w:r>
      <w:r>
        <w:t xml:space="preserve">holds unparalleled strategic importance. As the seat of the European Commission, Council of the European Union, and European Parliament, Brussels directly shapes global automotive regulations (e.g., Euro 7 emissions standards, UN R155 cybersecurity), environmental policies (Fit for 55 package), and market access. This Dissertation argues that a career as an</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is inherently defined by proximity to this decision-making epicenter, demanding not only technical excellence but also deep regulatory fluency and cross-border collaboration skills. The geographical and political centrality of</w:t>
      </w:r>
      <w:r>
        <w:t xml:space="preserve"> </w:t>
      </w:r>
      <w:r>
        <w:rPr>
          <w:bCs/>
          <w:b/>
        </w:rPr>
        <w:t xml:space="preserve">Belgium Brussels</w:t>
      </w:r>
      <w:r>
        <w:t xml:space="preserve"> </w:t>
      </w:r>
      <w:r>
        <w:t xml:space="preserve">fundamentally differentiates the professional experience of the Automotive Engineer compared to other global automotive centers.</w:t>
      </w:r>
    </w:p>
    <w:bookmarkEnd w:id="21"/>
    <w:bookmarkStart w:id="22" w:name="Xf242c624f7d392d421734b4844fa57d475e26e0"/>
    <w:p>
      <w:pPr>
        <w:pStyle w:val="Heading2"/>
      </w:pPr>
      <w:r>
        <w:t xml:space="preserve">2. The Automotive Engineer in the Belgian Context: Beyond Traditional Manufacturing</w:t>
      </w:r>
    </w:p>
    <w:p>
      <w:pPr>
        <w:pStyle w:val="FirstParagraph"/>
      </w:pPr>
      <w:r>
        <w:t xml:space="preserve">In</w:t>
      </w:r>
      <w:r>
        <w:t xml:space="preserve"> </w:t>
      </w:r>
      <w:r>
        <w:rPr>
          <w:bCs/>
          <w:b/>
        </w:rPr>
        <w:t xml:space="preserve">Belgium Brussels</w:t>
      </w:r>
      <w:r>
        <w:t xml:space="preserve">, the role of the</w:t>
      </w:r>
      <w:r>
        <w:t xml:space="preserve"> </w:t>
      </w:r>
      <w:r>
        <w:rPr>
          <w:bCs/>
          <w:b/>
        </w:rPr>
        <w:t xml:space="preserve">Automotive Engineer</w:t>
      </w:r>
      <w:r>
        <w:t xml:space="preserve"> </w:t>
      </w:r>
      <w:r>
        <w:t xml:space="preserve">has dramatically expanded beyond traditional vehicle design and manufacturing (though Belgium hosts significant plants like Ford at Halle-Dessel, Volvo Cars at Ghent, and Toyota's European HQ in Kortrijk). The immediate proximity to EU institutions necessitates a broader skill set. Engineers based in Brussels frequently engage with:</w:t>
      </w:r>
    </w:p>
    <w:p>
      <w:pPr>
        <w:numPr>
          <w:ilvl w:val="0"/>
          <w:numId w:val="1001"/>
        </w:numPr>
        <w:pStyle w:val="Compact"/>
      </w:pPr>
      <w:r>
        <w:rPr>
          <w:bCs/>
          <w:b/>
        </w:rPr>
        <w:t xml:space="preserve">Regulatory Compliance &amp; Standardization:</w:t>
      </w:r>
      <w:r>
        <w:t xml:space="preserve"> </w:t>
      </w:r>
      <w:r>
        <w:t xml:space="preserve">Interpreting and advising on complex EU directives (e.g., Euro 7, REMIT, Battery Passport) that dictate vehicle design, manufacturing processes, and supply chain requirements across the entire European market.</w:t>
      </w:r>
    </w:p>
    <w:p>
      <w:pPr>
        <w:numPr>
          <w:ilvl w:val="0"/>
          <w:numId w:val="1001"/>
        </w:numPr>
        <w:pStyle w:val="Compact"/>
      </w:pPr>
      <w:r>
        <w:rPr>
          <w:bCs/>
          <w:b/>
        </w:rPr>
        <w:t xml:space="preserve">Sustainability &amp; Electromobility Strategy:</w:t>
      </w:r>
      <w:r>
        <w:t xml:space="preserve"> </w:t>
      </w:r>
      <w:r>
        <w:t xml:space="preserve">Developing and validating engineering solutions for zero-emission vehicles (ZEVs), battery technology, and circular economy models aligned with EU Green Deal goals. Brussels-based engineers often work on projects defining the future of mobility policy itself.</w:t>
      </w:r>
    </w:p>
    <w:p>
      <w:pPr>
        <w:numPr>
          <w:ilvl w:val="0"/>
          <w:numId w:val="1001"/>
        </w:numPr>
        <w:pStyle w:val="Compact"/>
      </w:pPr>
      <w:r>
        <w:rPr>
          <w:bCs/>
          <w:b/>
        </w:rPr>
        <w:t xml:space="preserve">Stakeholder Engagement &amp; Policy Advisory:</w:t>
      </w:r>
      <w:r>
        <w:t xml:space="preserve"> </w:t>
      </w:r>
      <w:r>
        <w:t xml:space="preserve">Collaborating with EU policymakers, industry consortia (like ACEA - European Automobile Manufacturers' Association), NGOs, and international bodies to shape the engineering and regulatory roadmap for sustainable transport. This is a core function directly tied to the city's political identity.</w:t>
      </w:r>
    </w:p>
    <w:bookmarkEnd w:id="22"/>
    <w:bookmarkStart w:id="23" w:name="X6342bc8656a66df08a8c904b6a6a693caa6eba9"/>
    <w:p>
      <w:pPr>
        <w:pStyle w:val="Heading2"/>
      </w:pPr>
      <w:r>
        <w:t xml:space="preserve">3. Key Challenges Facing Automotive Engineers in Belgium Brussels</w:t>
      </w:r>
    </w:p>
    <w:p>
      <w:pPr>
        <w:pStyle w:val="FirstParagraph"/>
      </w:pPr>
      <w:r>
        <w:t xml:space="preserve">This Dissertation identifies distinct challenges unique to operating as an</w:t>
      </w:r>
      <w:r>
        <w:t xml:space="preserve"> </w:t>
      </w:r>
      <w:r>
        <w:rPr>
          <w:bCs/>
          <w:b/>
        </w:rPr>
        <w:t xml:space="preserve">Automotive Engineer</w:t>
      </w:r>
      <w:r>
        <w:t xml:space="preserve"> </w:t>
      </w:r>
      <w:r>
        <w:t xml:space="preserve">within the specific milieu of</w:t>
      </w:r>
      <w:r>
        <w:t xml:space="preserve"> </w:t>
      </w:r>
      <w:r>
        <w:rPr>
          <w:bCs/>
          <w:b/>
        </w:rPr>
        <w:t xml:space="preserve">Belgium Brussels</w:t>
      </w:r>
      <w:r>
        <w:t xml:space="preserve">:</w:t>
      </w:r>
    </w:p>
    <w:p>
      <w:pPr>
        <w:numPr>
          <w:ilvl w:val="0"/>
          <w:numId w:val="1002"/>
        </w:numPr>
        <w:pStyle w:val="Compact"/>
      </w:pPr>
      <w:r>
        <w:rPr>
          <w:bCs/>
          <w:b/>
        </w:rPr>
        <w:t xml:space="preserve">The Regulatory Pace:</w:t>
      </w:r>
      <w:r>
        <w:t xml:space="preserve"> </w:t>
      </w:r>
      <w:r>
        <w:t xml:space="preserve">The constant evolution of EU legislation demands engineers possess not just technical knowledge but also strong policy analysis capabilities. Keeping pace with regulatory developments originating from Brussels is a daily operational challenge, impacting R&amp;D timelines and product strategy.</w:t>
      </w:r>
    </w:p>
    <w:p>
      <w:pPr>
        <w:numPr>
          <w:ilvl w:val="0"/>
          <w:numId w:val="1002"/>
        </w:numPr>
        <w:pStyle w:val="Compact"/>
      </w:pPr>
      <w:r>
        <w:rPr>
          <w:bCs/>
          <w:b/>
        </w:rPr>
        <w:t xml:space="preserve">Cross-Border Complexity:</w:t>
      </w:r>
      <w:r>
        <w:t xml:space="preserve"> </w:t>
      </w:r>
      <w:r>
        <w:t xml:space="preserve">Engineering solutions developed in Brussels must be implemented across diverse manufacturing sites (Belgium, Germany, Spain, Poland) and supply chains. Engineers act as crucial translators between the high-level EU policy imperatives and on-the-ground technical execution.</w:t>
      </w:r>
    </w:p>
    <w:p>
      <w:pPr>
        <w:numPr>
          <w:ilvl w:val="0"/>
          <w:numId w:val="1002"/>
        </w:numPr>
        <w:pStyle w:val="Compact"/>
      </w:pPr>
      <w:r>
        <w:rPr>
          <w:bCs/>
          <w:b/>
        </w:rPr>
        <w:t xml:space="preserve">Accelerated Innovation Pressures:</w:t>
      </w:r>
      <w:r>
        <w:t xml:space="preserve"> </w:t>
      </w:r>
      <w:r>
        <w:t xml:space="preserve">The push for electrification and digitalization is intensified by Brussels' role in setting ambitious EU targets (e.g., 100% ZEV sales by 2035). This creates immense pressure on engineers to innovate rapidly while ensuring compliance, a dynamic uniquely amplified in the capital city.</w:t>
      </w:r>
    </w:p>
    <w:bookmarkEnd w:id="23"/>
    <w:bookmarkStart w:id="24" w:name="Xce6a47b41171b5da99bfcd2fc0ed9be3888d4bc"/>
    <w:p>
      <w:pPr>
        <w:pStyle w:val="Heading2"/>
      </w:pPr>
      <w:r>
        <w:t xml:space="preserve">4. The Future Trajectory: Automotive Engineer as Policy-Technical Integrator</w:t>
      </w:r>
    </w:p>
    <w:p>
      <w:pPr>
        <w:pStyle w:val="FirstParagraph"/>
      </w:pPr>
      <w:r>
        <w:t xml:space="preserve">This Dissertation posits that the future of the</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lies in becoming a "Policy-Technical Integrator." Success will depend on mastering three pillars:</w:t>
      </w:r>
    </w:p>
    <w:p>
      <w:pPr>
        <w:numPr>
          <w:ilvl w:val="0"/>
          <w:numId w:val="1003"/>
        </w:numPr>
        <w:pStyle w:val="Compact"/>
      </w:pPr>
      <w:r>
        <w:rPr>
          <w:iCs/>
          <w:i/>
        </w:rPr>
        <w:t xml:space="preserve">Deep Engineering Expertise:</w:t>
      </w:r>
      <w:r>
        <w:t xml:space="preserve"> </w:t>
      </w:r>
      <w:r>
        <w:t xml:space="preserve">Core competencies in powertrain, electrification, connectivity (V2X), and autonomous driving systems remain fundamental.</w:t>
      </w:r>
    </w:p>
    <w:p>
      <w:pPr>
        <w:numPr>
          <w:ilvl w:val="0"/>
          <w:numId w:val="1003"/>
        </w:numPr>
        <w:pStyle w:val="Compact"/>
      </w:pPr>
      <w:r>
        <w:rPr>
          <w:iCs/>
          <w:i/>
        </w:rPr>
        <w:t xml:space="preserve">Regulatory &amp; Political Acumen:</w:t>
      </w:r>
      <w:r>
        <w:t xml:space="preserve"> </w:t>
      </w:r>
      <w:r>
        <w:t xml:space="preserve">Understanding the EU legislative process, key stakeholders, and the implications of proposed regulations on engineering feasibility is no longer optional; it's essential.</w:t>
      </w:r>
    </w:p>
    <w:p>
      <w:pPr>
        <w:numPr>
          <w:ilvl w:val="0"/>
          <w:numId w:val="1003"/>
        </w:numPr>
        <w:pStyle w:val="Compact"/>
      </w:pPr>
      <w:r>
        <w:rPr>
          <w:iCs/>
          <w:i/>
        </w:rPr>
        <w:t xml:space="preserve">Cross-Cultural Collaboration:</w:t>
      </w:r>
      <w:r>
        <w:t xml:space="preserve"> </w:t>
      </w:r>
      <w:r>
        <w:t xml:space="preserve">Effectively communicating technical concepts to policymakers (often non-engineers) and vice-versa, fostering trust between industry and government in</w:t>
      </w:r>
      <w:r>
        <w:t xml:space="preserve"> </w:t>
      </w:r>
      <w:r>
        <w:rPr>
          <w:bCs/>
          <w:b/>
        </w:rPr>
        <w:t xml:space="preserve">Belgium Brussels</w:t>
      </w:r>
      <w:r>
        <w:t xml:space="preserve">.</w:t>
      </w:r>
    </w:p>
    <w:p>
      <w:pPr>
        <w:pStyle w:val="FirstParagraph"/>
      </w:pPr>
      <w:r>
        <w:t xml:space="preserve">The strategic location of Brussels makes it an unparalleled training ground for this evolved role. Engineers gain direct exposure to the birthplace of global mobility regulations, a perspective unavailable elsewhere in the automotive world.</w:t>
      </w:r>
    </w:p>
    <w:bookmarkEnd w:id="24"/>
    <w:bookmarkStart w:id="25" w:name="X6f25868f59f2aac9772350205026afb43b73bfa"/>
    <w:p>
      <w:pPr>
        <w:pStyle w:val="Heading2"/>
      </w:pPr>
      <w:r>
        <w:t xml:space="preserve">5. Conclusion: Why Belgium Brussels is Indispensable for Automotive Engineering</w:t>
      </w:r>
    </w:p>
    <w:p>
      <w:pPr>
        <w:pStyle w:val="FirstParagraph"/>
      </w:pPr>
      <w:r>
        <w:t xml:space="preserve">This Dissertation conclusively demonstrates that the professional identity and operational reality of the modern</w:t>
      </w:r>
      <w:r>
        <w:t xml:space="preserve"> </w:t>
      </w:r>
      <w:r>
        <w:rPr>
          <w:bCs/>
          <w:b/>
        </w:rPr>
        <w:t xml:space="preserve">Automotive Engineer</w:t>
      </w:r>
      <w:r>
        <w:t xml:space="preserve"> </w:t>
      </w:r>
      <w:r>
        <w:t xml:space="preserve">cannot be divorced from its geographical and political context, specifically within the framework of</w:t>
      </w:r>
      <w:r>
        <w:t xml:space="preserve"> </w:t>
      </w:r>
      <w:r>
        <w:rPr>
          <w:bCs/>
          <w:b/>
        </w:rPr>
        <w:t xml:space="preserve">Belgium Brussels</w:t>
      </w:r>
      <w:r>
        <w:t xml:space="preserve">. The city's unique position as Europe's legislative capital creates a dynamic environment where engineering decisions are intrinsically linked to policy. For aspiring engineers, pursuing a career path centered in</w:t>
      </w:r>
      <w:r>
        <w:t xml:space="preserve"> </w:t>
      </w:r>
      <w:r>
        <w:rPr>
          <w:bCs/>
          <w:b/>
        </w:rPr>
        <w:t xml:space="preserve">Belgium Brussels</w:t>
      </w:r>
      <w:r>
        <w:t xml:space="preserve"> </w:t>
      </w:r>
      <w:r>
        <w:t xml:space="preserve">offers unparalleled access to the drivers of future mobility – not just as implementers, but as key participants in shaping the rules of the road. The challenges are significant, demanding continuous learning and adaptability. However, the opportunity to influence global automotive standards from within one of Europe's most influential cities makes</w:t>
      </w:r>
      <w:r>
        <w:t xml:space="preserve"> </w:t>
      </w:r>
      <w:r>
        <w:rPr>
          <w:bCs/>
          <w:b/>
        </w:rPr>
        <w:t xml:space="preserve">Belgium Brussels</w:t>
      </w:r>
      <w:r>
        <w:t xml:space="preserve"> </w:t>
      </w:r>
      <w:r>
        <w:t xml:space="preserve">an indispensable epicenter for those seeking to define the next generation of automotive engineering. This Dissertation underscores that understanding the symbiotic relationship between</w:t>
      </w:r>
      <w:r>
        <w:t xml:space="preserve"> </w:t>
      </w:r>
      <w:r>
        <w:rPr>
          <w:bCs/>
          <w:b/>
        </w:rPr>
        <w:t xml:space="preserve">Automotive Engineer</w:t>
      </w:r>
      <w:r>
        <w:t xml:space="preserve">,</w:t>
      </w:r>
      <w:r>
        <w:t xml:space="preserve"> </w:t>
      </w:r>
      <w:r>
        <w:rPr>
          <w:bCs/>
          <w:b/>
        </w:rPr>
        <w:t xml:space="preserve">Belgium Brussels</w:t>
      </w:r>
      <w:r>
        <w:t xml:space="preserve">, and the evolving EU regulatory landscape is paramount for success in this critical industry sector.</w:t>
      </w:r>
    </w:p>
    <w:bookmarkEnd w:id="25"/>
    <w:bookmarkStart w:id="26" w:name="references-illustrative"/>
    <w:p>
      <w:pPr>
        <w:pStyle w:val="Heading2"/>
      </w:pPr>
      <w:r>
        <w:t xml:space="preserve">References (Illustrative)</w:t>
      </w:r>
    </w:p>
    <w:p>
      <w:pPr>
        <w:pStyle w:val="FirstParagraph"/>
      </w:pPr>
      <w:r>
        <w:t xml:space="preserve">(Note: In a formal Dissertation, these would be specific academic sources. For this illustrative HTML document, placeholder references are used.)</w:t>
      </w:r>
    </w:p>
    <w:p>
      <w:pPr>
        <w:numPr>
          <w:ilvl w:val="0"/>
          <w:numId w:val="1004"/>
        </w:numPr>
        <w:pStyle w:val="Compact"/>
      </w:pPr>
      <w:r>
        <w:t xml:space="preserve">European Commission. (2023). *The European Green Deal*. Brussels.</w:t>
      </w:r>
    </w:p>
    <w:p>
      <w:pPr>
        <w:numPr>
          <w:ilvl w:val="0"/>
          <w:numId w:val="1004"/>
        </w:numPr>
        <w:pStyle w:val="Compact"/>
      </w:pPr>
      <w:r>
        <w:t xml:space="preserve">ACEA. (2024). *Automotive Industry Trends Report: Brussels Focus*. Brussels.</w:t>
      </w:r>
    </w:p>
    <w:p>
      <w:pPr>
        <w:numPr>
          <w:ilvl w:val="0"/>
          <w:numId w:val="1004"/>
        </w:numPr>
        <w:pStyle w:val="Compact"/>
      </w:pPr>
      <w:r>
        <w:t xml:space="preserve">Davies, M., &amp; Smith, J. (2023). Regulatory Navigation in EU Automotive Engineering: The Belgian Case Study. *Journal of European Automotive Policy*,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Engineers in Belgium Brussels</dc:title>
  <dc:creator/>
  <dc:language>en</dc:language>
  <cp:keywords/>
  <dcterms:created xsi:type="dcterms:W3CDTF">2026-05-02T05:35:24Z</dcterms:created>
  <dcterms:modified xsi:type="dcterms:W3CDTF">2026-05-02T05:35:24Z</dcterms:modified>
</cp:coreProperties>
</file>

<file path=docProps/custom.xml><?xml version="1.0" encoding="utf-8"?>
<Properties xmlns="http://schemas.openxmlformats.org/officeDocument/2006/custom-properties" xmlns:vt="http://schemas.openxmlformats.org/officeDocument/2006/docPropsVTypes"/>
</file>