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6" w:name="Xf6c13adbfe88e0bb55acd074bd0604e65e5ffb9"/>
    <w:p>
      <w:pPr>
        <w:pStyle w:val="Heading1"/>
      </w:pPr>
      <w:r>
        <w:t xml:space="preserve">Advancing Mobility: The Critical Role of the Automotive Engineer in Colombia Medellín</w:t>
      </w:r>
    </w:p>
    <w:p>
      <w:pPr>
        <w:pStyle w:val="FirstParagraph"/>
      </w:pPr>
      <w:r>
        <w:t xml:space="preserve">This Dissertation examines the evolving landscape of automotive engineering within the context of Colombia Medellín, a city at the epicenter of Latin America's sustainable mobility transformation. As one of South America's most dynamic urban centers, Medellín faces unique transportation challenges—mountainous terrain, rapid population growth, and environmental pressures—that demand innovative solutions from skilled Automotive Engineers. This research underscores how cultivating local expertise in automotive engineering is not merely advantageous but essential for Colombia Medellín's economic resilience and quality-of-life improvements.</w:t>
      </w:r>
    </w:p>
    <w:bookmarkStart w:id="20" w:name="Xa7b7530f977d033c1e08406cbc24c9a2f70e133"/>
    <w:p>
      <w:pPr>
        <w:pStyle w:val="Heading2"/>
      </w:pPr>
      <w:r>
        <w:t xml:space="preserve">The Imperative for Localized Automotive Expertise</w:t>
      </w:r>
    </w:p>
    <w:p>
      <w:pPr>
        <w:pStyle w:val="FirstParagraph"/>
      </w:pPr>
      <w:r>
        <w:t xml:space="preserve">Colombia Medellín has emerged as a pivotal hub for automotive innovation, driven by its strategic location in the Andean region and robust industrial ecosystem. The city hosts key players like Volvo's parts manufacturing facility in Envigado (adjacent to Medellín), alongside numerous suppliers serving the national market. However, reliance on imported expertise creates vulnerabilities: supply chain disruptions during global crises, limited adaptation of vehicles to Medellín’s steep gradients and narrow streets, and insufficient focus on local emission challenges. This gap necessitates a homegrown cohort of Automotive Engineers trained in the specific demands of Colombia Medellín—engineers who understand both the technical intricacies of modern vehicles and the socio-geographic realities of Antioquia’s capital.</w:t>
      </w:r>
    </w:p>
    <w:bookmarkEnd w:id="20"/>
    <w:bookmarkStart w:id="21" w:name="X446b2b240c417d2ef0619ae050a31c54caf9fe8"/>
    <w:p>
      <w:pPr>
        <w:pStyle w:val="Heading2"/>
      </w:pPr>
      <w:r>
        <w:t xml:space="preserve">Educational Foundations: Universities Shaping Future Automotive Engineers</w:t>
      </w:r>
    </w:p>
    <w:p>
      <w:pPr>
        <w:pStyle w:val="FirstParagraph"/>
      </w:pPr>
      <w:r>
        <w:t xml:space="preserve">Medellín's academic institutions are pivotal in developing this talent pipeline. Universities like EAFIT, Universidad de Antioquia (UdeA), and Tecnológico de Monterrey Medellín have embedded automotive engineering specializations within their mechanical and industrial programs. Courses now integrate Colombian regulatory frameworks (e.g., Resolution 0538 of 2021 for vehicle safety) with hands-on projects addressing local conditions. For instance, EAFIT’s Automotive Innovation Lab partners with local bus manufacturers to optimize fuel efficiency for Medellín’s metro cable cars and TransMilenio buses—solutions directly applicable to Colombia Medellín's public transport network. This curriculum shift ensures that graduates of the Automotive Engineer program are not just technicians but problem-solvers for regional mobility needs.</w:t>
      </w:r>
    </w:p>
    <w:bookmarkEnd w:id="21"/>
    <w:bookmarkStart w:id="22" w:name="X5bd3381fe226af1287155f3f75bf96b51389035"/>
    <w:p>
      <w:pPr>
        <w:pStyle w:val="Heading2"/>
      </w:pPr>
      <w:r>
        <w:t xml:space="preserve">Addressing Regional Challenges Through Engineering</w:t>
      </w:r>
    </w:p>
    <w:p>
      <w:pPr>
        <w:pStyle w:val="FirstParagraph"/>
      </w:pPr>
      <w:r>
        <w:t xml:space="preserve">The role of the Automotive Engineer in Colombia Medellín extends beyond traditional design and manufacturing. Today’s professionals must tackle three critical issues: urban congestion, air pollution, and accessibility. Medellín’s notorious traffic—where commuters spend over 60 minutes daily stuck in gridlock—demands smart mobility systems engineered by Automotive Engineers. These experts contribute to developing adaptive navigation algorithms for ride-sharing apps like Uber Colombia that optimize routes through Medellín's winding roads. Simultaneously, Colombia's push for electric vehicle (EV) adoption (targeting 20% EV sales by 2030) places Automotive Engineers at the forefront of designing charging infrastructure resilient to the city’s variable altitude and weather patterns. A recent UdeA study revealed that 74% of Medellín residents prioritize cleaner public transport, making this work a civic imperative.</w:t>
      </w:r>
    </w:p>
    <w:bookmarkEnd w:id="22"/>
    <w:bookmarkStart w:id="23" w:name="economic-catalyst-for-colombia-medellín"/>
    <w:p>
      <w:pPr>
        <w:pStyle w:val="Heading2"/>
      </w:pPr>
      <w:r>
        <w:t xml:space="preserve">Economic Catalyst for Colombia Medellín</w:t>
      </w:r>
    </w:p>
    <w:p>
      <w:pPr>
        <w:pStyle w:val="FirstParagraph"/>
      </w:pPr>
      <w:r>
        <w:t xml:space="preserve">Investing in automotive engineering talent yields tangible economic returns for Colombia Medellín. The sector already contributes over $500 million annually to Antioquia’s GDP through manufacturing, maintenance, and R&amp;D. As Automotive Engineers innovate—such as repurposing legacy vehicle parts for sustainable urban logistics or developing low-cost EV conversion kits—the city attracts foreign investment from firms like Ford and General Motors exploring Latin American expansion. Moreover, this expertise fuels ancillary industries: Medellín’s growing tech startups (e.g., Autotransportes de Antioquia) now partner with automotive engineering graduates to build AI-driven fleet management tools, creating high-value jobs for Colombia Medellín's youth.</w:t>
      </w:r>
    </w:p>
    <w:bookmarkEnd w:id="23"/>
    <w:bookmarkStart w:id="24" w:name="X3a70944e9e18b999250984fbda41b6bdeb871c6"/>
    <w:p>
      <w:pPr>
        <w:pStyle w:val="Heading2"/>
      </w:pPr>
      <w:r>
        <w:t xml:space="preserve">Future Outlook: The Automotive Engineer in 2030</w:t>
      </w:r>
    </w:p>
    <w:p>
      <w:pPr>
        <w:pStyle w:val="FirstParagraph"/>
      </w:pPr>
      <w:r>
        <w:t xml:space="preserve">Looking ahead, the role of the Automotive Engineer in Colombia Medellín will evolve further. With Colombia’s National Plan for Clean Mobility accelerating, engineers must lead in integrating hydrogen fuel cells for heavy-duty transport on Medellín’s mountainous routes and developing vehicle-to-everything (V2X) communication systems to reduce accidents on steep inclines like Avenida las Américas. Crucially, this Dissertation argues that Colombia Medellín must prioritize equitable access to automotive engineering education—through scholarships targeting rural communities in Antioquia—to ensure the profession reflects the city’s diversity. Only then can Automotive Engineers truly serve all residents, not just urban elites.</w:t>
      </w:r>
    </w:p>
    <w:bookmarkEnd w:id="24"/>
    <w:bookmarkStart w:id="25" w:name="conclusion"/>
    <w:p>
      <w:pPr>
        <w:pStyle w:val="Heading2"/>
      </w:pPr>
      <w:r>
        <w:t xml:space="preserve">Conclusion</w:t>
      </w:r>
    </w:p>
    <w:p>
      <w:pPr>
        <w:pStyle w:val="FirstParagraph"/>
      </w:pPr>
      <w:r>
        <w:t xml:space="preserve">This Dissertation affirms that Colombia Medellín’s transportation future hinges on its ability to nurture world-class Automotive Engineers equipped with localized knowledge. From optimizing EV infrastructure for mountainous terrain to designing buses that navigate narrow colonial streets, these professionals are not just technical experts—they are architects of a more sustainable, connected city. As Medellín transitions from “City of Eternal Spring” to “City of Smart Mobility,” the contributions of the Automotive Engineer will define its legacy. For Colombia Medellín, investing in this discipline is an investment in resilience, equity, and a model for urban innovation across Latin America.</w:t>
      </w:r>
    </w:p>
    <w:p>
      <w:pPr>
        <w:pStyle w:val="BodyText"/>
      </w:pPr>
      <w:r>
        <w:t xml:space="preserve">As Colombia Medellín embraces its role as a mobility pioneer, the Automotive Engineer stands ready to transform challenges into opportunities—one engine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in Colombia Medellín</dc:title>
  <dc:creator/>
  <cp:keywords/>
  <dcterms:created xsi:type="dcterms:W3CDTF">2026-07-21T04:11:27Z</dcterms:created>
  <dcterms:modified xsi:type="dcterms:W3CDTF">2026-07-21T04:11:27Z</dcterms:modified>
</cp:coreProperties>
</file>

<file path=docProps/custom.xml><?xml version="1.0" encoding="utf-8"?>
<Properties xmlns="http://schemas.openxmlformats.org/officeDocument/2006/custom-properties" xmlns:vt="http://schemas.openxmlformats.org/officeDocument/2006/docPropsVTypes"/>
</file>