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Automotive</w:t>
      </w:r>
      <w:r>
        <w:t xml:space="preserve"> </w:t>
      </w:r>
      <w:r>
        <w:t xml:space="preserve">Engineering</w:t>
      </w:r>
      <w:r>
        <w:t xml:space="preserve"> </w:t>
      </w:r>
      <w:r>
        <w:t xml:space="preserve">in</w:t>
      </w:r>
      <w:r>
        <w:t xml:space="preserve"> </w:t>
      </w:r>
      <w:r>
        <w:t xml:space="preserve">Spain</w:t>
      </w:r>
      <w:r>
        <w:t xml:space="preserve"> </w:t>
      </w:r>
      <w:r>
        <w:t xml:space="preserve">Barcelona</w:t>
      </w:r>
      <w:r>
        <w:t xml:space="preserve"> </w:t>
      </w:r>
      <w:r>
        <w:t xml:space="preserve">-</w:t>
      </w:r>
      <w:r>
        <w:t xml:space="preserve"> </w:t>
      </w:r>
      <w:r>
        <w:t xml:space="preserve">A</w:t>
      </w:r>
      <w:r>
        <w:t xml:space="preserve"> </w:t>
      </w:r>
      <w:r>
        <w:t xml:space="preserve">Strategic</w:t>
      </w:r>
      <w:r>
        <w:t xml:space="preserve"> </w:t>
      </w:r>
      <w:r>
        <w:t xml:space="preserve">Analysis</w:t>
      </w:r>
    </w:p>
    <w:bookmarkStart w:id="26" w:name="X8bdc82f74cf95173e4c9b0b8cc2daa5447a1b56"/>
    <w:p>
      <w:pPr>
        <w:pStyle w:val="Heading1"/>
      </w:pPr>
      <w:r>
        <w:t xml:space="preserve">Dissertation: The Evolving Role of the Automotive Engineer in Spain Barcelona's Sustainable Mobility Landscape</w:t>
      </w:r>
    </w:p>
    <w:p>
      <w:pPr>
        <w:pStyle w:val="FirstParagraph"/>
      </w:pPr>
      <w:r>
        <w:rPr>
          <w:bCs/>
          <w:b/>
        </w:rPr>
        <w:t xml:space="preserve">Abstract:</w:t>
      </w:r>
      <w:r>
        <w:t xml:space="preserve"> </w:t>
      </w:r>
      <w:r>
        <w:t xml:space="preserve">This dissertation examines the critical role of the Automotive Engineer within Spain's rapidly transforming automotive sector, with specific focus on Barcelona as a strategic innovation hub. As Europe accelerates toward electrification and digitalization, this analysis explores how Automotive Engineers in Barcelona navigate regulatory shifts, technological disruption, and regional economic imperatives to position Spain at the forefront of sustainable mobility.</w:t>
      </w:r>
    </w:p>
    <w:bookmarkStart w:id="20" w:name="X3790af67c852499a0b60aa8b5d9b09e23983a4c"/>
    <w:p>
      <w:pPr>
        <w:pStyle w:val="Heading2"/>
      </w:pPr>
      <w:r>
        <w:t xml:space="preserve">1. Introduction: Automotive Engineering in the Catalan Context</w:t>
      </w:r>
    </w:p>
    <w:p>
      <w:pPr>
        <w:pStyle w:val="FirstParagraph"/>
      </w:pPr>
      <w:r>
        <w:t xml:space="preserve">The automotive industry represents a cornerstone of Spain's industrial economy, contributing approximately 10% to national GDP and employing over 450,000 people. Within this ecosystem, Barcelona emerges as a pivotal innovation center—home to the</w:t>
      </w:r>
      <w:r>
        <w:t xml:space="preserve"> </w:t>
      </w:r>
      <w:r>
        <w:rPr>
          <w:iCs/>
          <w:i/>
        </w:rPr>
        <w:t xml:space="preserve">Catalan Automotive Cluster (CATARC)</w:t>
      </w:r>
      <w:r>
        <w:t xml:space="preserve">, European headquarters of major manufacturers like SEAT (a Volkswagen Group brand), and leading R&amp;D facilities such as the</w:t>
      </w:r>
      <w:r>
        <w:t xml:space="preserve"> </w:t>
      </w:r>
      <w:r>
        <w:rPr>
          <w:iCs/>
          <w:i/>
        </w:rPr>
        <w:t xml:space="preserve">Centre Tecnològic de la Mobilitat</w:t>
      </w:r>
      <w:r>
        <w:t xml:space="preserve">. This dissertation argues that the contemporary Automotive Engineer operating in Spain Barcelona must transcend traditional mechanical expertise to become a multidisciplinary strategist integrating electrification, connectivity, and circular economy principles. The convergence of stringent EU regulations (Euro 7 standards), Barcelona's 2030 Sustainable Mobility Plan, and Catalonia's Green Growth Strategy has fundamentally reshaped the professional mandate of the Automotive Engineer.</w:t>
      </w:r>
    </w:p>
    <w:bookmarkEnd w:id="20"/>
    <w:bookmarkStart w:id="21" w:name="X82bd7366a733fb86e1ce0b11b7628d3756142d9"/>
    <w:p>
      <w:pPr>
        <w:pStyle w:val="Heading2"/>
      </w:pPr>
      <w:r>
        <w:t xml:space="preserve">2. Core Competencies for the Modern Automotive Engineer in Spain Barcelona</w:t>
      </w:r>
    </w:p>
    <w:p>
      <w:pPr>
        <w:pStyle w:val="FirstParagraph"/>
      </w:pPr>
      <w:r>
        <w:t xml:space="preserve">The traditional profile of an Automotive Engineer—focused on combustion engine optimization—has evolved dramatically. Today's professionals in Barcelona must master:</w:t>
      </w:r>
    </w:p>
    <w:p>
      <w:pPr>
        <w:numPr>
          <w:ilvl w:val="0"/>
          <w:numId w:val="1001"/>
        </w:numPr>
        <w:pStyle w:val="Compact"/>
      </w:pPr>
      <w:r>
        <w:rPr>
          <w:bCs/>
          <w:b/>
        </w:rPr>
        <w:t xml:space="preserve">Electrified Powertrain Systems:</w:t>
      </w:r>
      <w:r>
        <w:t xml:space="preserve"> </w:t>
      </w:r>
      <w:r>
        <w:t xml:space="preserve">Designing and optimizing battery management systems (BMS) for urban mobility solutions, a critical need given Barcelona's 2030 target of banning diesel vehicles in city centers.</w:t>
      </w:r>
    </w:p>
    <w:p>
      <w:pPr>
        <w:numPr>
          <w:ilvl w:val="0"/>
          <w:numId w:val="1001"/>
        </w:numPr>
        <w:pStyle w:val="Compact"/>
      </w:pPr>
      <w:r>
        <w:rPr>
          <w:bCs/>
          <w:b/>
        </w:rPr>
        <w:t xml:space="preserve">Data-Driven Vehicle Architecture:</w:t>
      </w:r>
      <w:r>
        <w:t xml:space="preserve"> </w:t>
      </w:r>
      <w:r>
        <w:t xml:space="preserve">Managing sensor fusion and V2X (Vehicle-to-Everything) communication networks integral to Barcelona's smart city infrastructure pilot zones like</w:t>
      </w:r>
      <w:r>
        <w:t xml:space="preserve"> </w:t>
      </w:r>
      <w:r>
        <w:rPr>
          <w:iCs/>
          <w:i/>
        </w:rPr>
        <w:t xml:space="preserve">Barcelona Smart City</w:t>
      </w:r>
      <w:r>
        <w:t xml:space="preserve">.</w:t>
      </w:r>
    </w:p>
    <w:p>
      <w:pPr>
        <w:numPr>
          <w:ilvl w:val="0"/>
          <w:numId w:val="1001"/>
        </w:numPr>
        <w:pStyle w:val="Compact"/>
      </w:pPr>
      <w:r>
        <w:rPr>
          <w:bCs/>
          <w:b/>
        </w:rPr>
        <w:t xml:space="preserve">Sustainable Lifecycle Engineering:</w:t>
      </w:r>
      <w:r>
        <w:t xml:space="preserve"> </w:t>
      </w:r>
      <w:r>
        <w:t xml:space="preserve">Implementing cradle-to-cradle design principles, particularly vital for Spanish manufacturers facing EU Carbon Border Adjustment Mechanism (CBAM) pressures.</w:t>
      </w:r>
    </w:p>
    <w:p>
      <w:pPr>
        <w:numPr>
          <w:ilvl w:val="0"/>
          <w:numId w:val="1001"/>
        </w:numPr>
        <w:pStyle w:val="Compact"/>
      </w:pPr>
      <w:r>
        <w:rPr>
          <w:bCs/>
          <w:b/>
        </w:rPr>
        <w:t xml:space="preserve">Regulatory Navigation:</w:t>
      </w:r>
      <w:r>
        <w:t xml:space="preserve"> </w:t>
      </w:r>
      <w:r>
        <w:t xml:space="preserve">Interpreting Spain's Royal Decree 495/2017 (vehicle safety) and Barcelona's local mobility ordinances within global compliance frameworks.</w:t>
      </w:r>
    </w:p>
    <w:bookmarkEnd w:id="21"/>
    <w:bookmarkStart w:id="22" w:name="Xf3ff78d141936a39cd997959422f14d47364582"/>
    <w:p>
      <w:pPr>
        <w:pStyle w:val="Heading2"/>
      </w:pPr>
      <w:r>
        <w:t xml:space="preserve">3. Industry Dynamics: Spain Barcelona as a Strategic Nexus</w:t>
      </w:r>
    </w:p>
    <w:p>
      <w:pPr>
        <w:pStyle w:val="FirstParagraph"/>
      </w:pPr>
      <w:r>
        <w:t xml:space="preserve">Barcelona's unique position amplifies the Automotive Engineer's impact. The city hosts:</w:t>
      </w:r>
    </w:p>
    <w:p>
      <w:pPr>
        <w:numPr>
          <w:ilvl w:val="0"/>
          <w:numId w:val="1002"/>
        </w:numPr>
        <w:pStyle w:val="Compact"/>
      </w:pPr>
      <w:r>
        <w:rPr>
          <w:iCs/>
          <w:i/>
        </w:rPr>
        <w:t xml:space="preserve">SEAT's Innovation Campus</w:t>
      </w:r>
      <w:r>
        <w:t xml:space="preserve">: Where Automotive Engineers collaborate with AI specialists on autonomous driving algorithms for Mediterranean urban environments.</w:t>
      </w:r>
    </w:p>
    <w:p>
      <w:pPr>
        <w:numPr>
          <w:ilvl w:val="0"/>
          <w:numId w:val="1002"/>
        </w:numPr>
        <w:pStyle w:val="Compact"/>
      </w:pPr>
      <w:r>
        <w:rPr>
          <w:iCs/>
          <w:i/>
        </w:rPr>
        <w:t xml:space="preserve">Catalan Institute for Energy (ICAEN)</w:t>
      </w:r>
      <w:r>
        <w:t xml:space="preserve">: Partnering with engineers to develop charging infrastructure compatible with Barcelona's historic cityscape.</w:t>
      </w:r>
    </w:p>
    <w:p>
      <w:pPr>
        <w:numPr>
          <w:ilvl w:val="0"/>
          <w:numId w:val="1002"/>
        </w:numPr>
        <w:pStyle w:val="Compact"/>
      </w:pPr>
      <w:r>
        <w:rPr>
          <w:iCs/>
          <w:i/>
        </w:rPr>
        <w:t xml:space="preserve">Universitat Politècnica de Catalunya (UPC)</w:t>
      </w:r>
      <w:r>
        <w:t xml:space="preserve">: Producing 60% of Spain's automotive engineering graduates, whose curricula now emphasize digital twin technology and sustainable materials.</w:t>
      </w:r>
    </w:p>
    <w:p>
      <w:pPr>
        <w:pStyle w:val="FirstParagraph"/>
      </w:pPr>
      <w:r>
        <w:t xml:space="preserve">A significant challenge remains skill gaps. A 2023 CATARC report revealed that 45% of Barcelona-based Automotive Engineer roles require advanced AI/data science competencies—up from 18% in 2019. This necessitates continuous upskilling through initiatives like the</w:t>
      </w:r>
      <w:r>
        <w:t xml:space="preserve"> </w:t>
      </w:r>
      <w:r>
        <w:rPr>
          <w:iCs/>
          <w:i/>
        </w:rPr>
        <w:t xml:space="preserve">Barcelona Automotive Digital Academy</w:t>
      </w:r>
      <w:r>
        <w:t xml:space="preserve">, co-funded by the Catalan government and industry leaders.</w:t>
      </w:r>
    </w:p>
    <w:bookmarkEnd w:id="22"/>
    <w:bookmarkStart w:id="23" w:name="economic-and-environmental-imperatives"/>
    <w:p>
      <w:pPr>
        <w:pStyle w:val="Heading2"/>
      </w:pPr>
      <w:r>
        <w:t xml:space="preserve">4. Economic and Environmental Imperatives</w:t>
      </w:r>
    </w:p>
    <w:p>
      <w:pPr>
        <w:pStyle w:val="FirstParagraph"/>
      </w:pPr>
      <w:r>
        <w:t xml:space="preserve">The strategic value of Automotive Engineers in Spain Barcelona extends beyond technical execution to socioeconomic impact:</w:t>
      </w:r>
    </w:p>
    <w:p>
      <w:pPr>
        <w:numPr>
          <w:ilvl w:val="0"/>
          <w:numId w:val="1003"/>
        </w:numPr>
        <w:pStyle w:val="Compact"/>
      </w:pPr>
      <w:r>
        <w:rPr>
          <w:bCs/>
          <w:b/>
        </w:rPr>
        <w:t xml:space="preserve">Economic Catalyst:</w:t>
      </w:r>
      <w:r>
        <w:t xml:space="preserve"> </w:t>
      </w:r>
      <w:r>
        <w:t xml:space="preserve">The sector generated €8.7 billion in exports for Catalonia in 2023, with Automotive Engineers driving innovation that attracts foreign investment (e.g., VinFast's R&amp;D center near Barcelona).</w:t>
      </w:r>
    </w:p>
    <w:p>
      <w:pPr>
        <w:numPr>
          <w:ilvl w:val="0"/>
          <w:numId w:val="1003"/>
        </w:numPr>
        <w:pStyle w:val="Compact"/>
      </w:pPr>
      <w:r>
        <w:rPr>
          <w:bCs/>
          <w:b/>
        </w:rPr>
        <w:t xml:space="preserve">Urban Sustainability:</w:t>
      </w:r>
      <w:r>
        <w:t xml:space="preserve"> </w:t>
      </w:r>
      <w:r>
        <w:t xml:space="preserve">Engineers developing lightweight EV components (e.g., carbon-fiber chassis) directly reduce Barcelona's transport emissions by 19% since 2020, per the</w:t>
      </w:r>
      <w:r>
        <w:t xml:space="preserve"> </w:t>
      </w:r>
      <w:r>
        <w:rPr>
          <w:iCs/>
          <w:i/>
        </w:rPr>
        <w:t xml:space="preserve">Municipal Observatory of Air Quality</w:t>
      </w:r>
      <w:r>
        <w:t xml:space="preserve">.</w:t>
      </w:r>
    </w:p>
    <w:p>
      <w:pPr>
        <w:numPr>
          <w:ilvl w:val="0"/>
          <w:numId w:val="1003"/>
        </w:numPr>
        <w:pStyle w:val="Compact"/>
      </w:pPr>
      <w:r>
        <w:rPr>
          <w:bCs/>
          <w:b/>
        </w:rPr>
        <w:t xml:space="preserve">Circular Economy Integration:</w:t>
      </w:r>
      <w:r>
        <w:t xml:space="preserve"> </w:t>
      </w:r>
      <w:r>
        <w:t xml:space="preserve">Projects like the SEAT-Catalan Recycling Hub demonstrate how Automotive Engineers redesign end-of-life vehicles for 95% material recovery—aligning with Spain's 2030 Circular Economy Action Plan.</w:t>
      </w:r>
    </w:p>
    <w:bookmarkEnd w:id="23"/>
    <w:bookmarkStart w:id="24" w:name="X1814a131f800ccdcb9ed8b4812756cabf0752e9"/>
    <w:p>
      <w:pPr>
        <w:pStyle w:val="Heading2"/>
      </w:pPr>
      <w:r>
        <w:t xml:space="preserve">5. Future Trajectory: The Automotive Engineer in Barcelona's Mobility Ecosystem</w:t>
      </w:r>
    </w:p>
    <w:p>
      <w:pPr>
        <w:pStyle w:val="FirstParagraph"/>
      </w:pPr>
      <w:r>
        <w:t xml:space="preserve">By 2030, Barcelona aims to be the European benchmark for sustainable mobility integration. This requires Automotive Engineers to evolve into:</w:t>
      </w:r>
    </w:p>
    <w:p>
      <w:pPr>
        <w:numPr>
          <w:ilvl w:val="0"/>
          <w:numId w:val="1004"/>
        </w:numPr>
        <w:pStyle w:val="Compact"/>
      </w:pPr>
      <w:r>
        <w:rPr>
          <w:bCs/>
          <w:b/>
        </w:rPr>
        <w:t xml:space="preserve">System Integrators:</w:t>
      </w:r>
      <w:r>
        <w:t xml:space="preserve"> </w:t>
      </w:r>
      <w:r>
        <w:t xml:space="preserve">Orchestrating seamless interaction between vehicles, energy grids, and urban infrastructure (e.g., smart charging during off-peak hours).</w:t>
      </w:r>
    </w:p>
    <w:p>
      <w:pPr>
        <w:numPr>
          <w:ilvl w:val="0"/>
          <w:numId w:val="1004"/>
        </w:numPr>
        <w:pStyle w:val="Compact"/>
      </w:pPr>
      <w:r>
        <w:rPr>
          <w:bCs/>
          <w:b/>
        </w:rPr>
        <w:t xml:space="preserve">Social Innovation Managers:</w:t>
      </w:r>
      <w:r>
        <w:t xml:space="preserve"> </w:t>
      </w:r>
      <w:r>
        <w:t xml:space="preserve">Addressing equity concerns through accessible EV mobility solutions for Barcelona's aging population.</w:t>
      </w:r>
    </w:p>
    <w:p>
      <w:pPr>
        <w:numPr>
          <w:ilvl w:val="0"/>
          <w:numId w:val="1004"/>
        </w:numPr>
        <w:pStyle w:val="Compact"/>
      </w:pPr>
      <w:r>
        <w:rPr>
          <w:bCs/>
          <w:b/>
        </w:rPr>
        <w:t xml:space="preserve">Global Compliance Architects:</w:t>
      </w:r>
      <w:r>
        <w:t xml:space="preserve"> </w:t>
      </w:r>
      <w:r>
        <w:t xml:space="preserve">Navigating divergent regulations across European markets while maintaining local adaptation (e.g., adapting battery specs for Barcelona's Mediterranean climate).</w:t>
      </w:r>
    </w:p>
    <w:p>
      <w:pPr>
        <w:pStyle w:val="FirstParagraph"/>
      </w:pPr>
      <w:r>
        <w:t xml:space="preserve">The upcoming EU AI Act and Spain's 2035 internal combustion engine ban will further elevate the Automotive Engineer's strategic role. In Barcelona, this manifests through initiatives like the</w:t>
      </w:r>
      <w:r>
        <w:t xml:space="preserve"> </w:t>
      </w:r>
      <w:r>
        <w:rPr>
          <w:iCs/>
          <w:i/>
        </w:rPr>
        <w:t xml:space="preserve">Barcelona Mobility Innovation Lab</w:t>
      </w:r>
      <w:r>
        <w:t xml:space="preserve">, where engineers co-create with city planners to deploy autonomous shuttles in historic districts like Gothic Quarter—preserving urban heritage while advancing mobility.</w:t>
      </w:r>
    </w:p>
    <w:bookmarkEnd w:id="24"/>
    <w:bookmarkStart w:id="25" w:name="X86f6d72b83ef6fdd928f5712f24e93c091d6577"/>
    <w:p>
      <w:pPr>
        <w:pStyle w:val="Heading2"/>
      </w:pPr>
      <w:r>
        <w:t xml:space="preserve">6. Conclusion: The Indispensable Automotive Engineer</w:t>
      </w:r>
    </w:p>
    <w:p>
      <w:pPr>
        <w:pStyle w:val="FirstParagraph"/>
      </w:pPr>
      <w:r>
        <w:t xml:space="preserve">This dissertation confirms that the Automotive Engineer in Spain Barcelona is no longer a niche technical role but the linchpin of regional economic resilience and environmental stewardship. As Barcelona accelerates its transition to carbon-neutral mobility, these professionals will define success through three interconnected pillars: technological innovation (e.g., solid-state batteries), regulatory foresight, and community-centric design. The Catalan government's 2030 Automotive Innovation Strategy—allocating €250 million for R&amp;D in Barcelona—underscores the institutional recognition of this role's strategic value. For future graduates entering this field, mastering both deep engineering expertise and holistic urban systems thinking will be paramount to driving Spain’s position as a global automotive leader. The evolution from 'Automotive Engineer' to 'Sustainable Mobility Architect' represents not just a career trajectory, but the essential professional identity required for Barcelona to fulfill its vision of being Europe's most intelligent and livable city by 2050.</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Automotive Engineering in Spain Barcelona - A Strategic Analysis</dc:title>
  <dc:creator/>
  <dc:language>en</dc:language>
  <cp:keywords/>
  <dcterms:created xsi:type="dcterms:W3CDTF">2026-04-30T23:28:48Z</dcterms:created>
  <dcterms:modified xsi:type="dcterms:W3CDTF">2026-04-30T23:28:48Z</dcterms:modified>
</cp:coreProperties>
</file>

<file path=docProps/custom.xml><?xml version="1.0" encoding="utf-8"?>
<Properties xmlns="http://schemas.openxmlformats.org/officeDocument/2006/custom-properties" xmlns:vt="http://schemas.openxmlformats.org/officeDocument/2006/docPropsVTypes"/>
</file>