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30" w:name="X7844431dbed2f35a367b8e268570c9f362564ca"/>
    <w:p>
      <w:pPr>
        <w:pStyle w:val="Heading1"/>
      </w:pPr>
      <w:r>
        <w:t xml:space="preserve">The Evolving Role of the Automotive Engineer: A Dissertation on Sustainable Mobility Leadership in Turkey Istanbul</w:t>
      </w:r>
    </w:p>
    <w:bookmarkStart w:id="20" w:name="abstract"/>
    <w:p>
      <w:pPr>
        <w:pStyle w:val="Heading2"/>
      </w:pPr>
      <w:r>
        <w:t xml:space="preserve">Abstract</w:t>
      </w:r>
    </w:p>
    <w:p>
      <w:pPr>
        <w:pStyle w:val="FirstParagraph"/>
      </w:pPr>
      <w:r>
        <w:t xml:space="preserve">This Dissertation critically examines the pivotal role of the Automotive Engineer within Turkey's rapidly transforming automotive sector, with specific focus on Istanbul as the nation's industrial and innovation epicenter. As one of Europe's top 10 automotive producers, Turkey presents a unique case study where strategic geographic positioning, government incentives (e.g., "Automotive Industry Development Plan"), and global OEM investments converge. The research analyzes how contemporary Automotive Engineers are driving innovation in electrification, digitalization, and sustainable manufacturing within the Istanbul ecosystem. Key findings underscore that successful integration of engineering talent with Turkey's industrial infrastructure is not merely advantageous but essential for meeting European Union regulatory standards and capturing emerging market opportunities in the Eastern Mediterranean region.</w:t>
      </w:r>
    </w:p>
    <w:bookmarkEnd w:id="20"/>
    <w:bookmarkStart w:id="21" w:name="Xf218d031cb9bc602a3ad249f8d577250310c3e5"/>
    <w:p>
      <w:pPr>
        <w:pStyle w:val="Heading2"/>
      </w:pPr>
      <w:r>
        <w:t xml:space="preserve">Introduction: Turkey Istanbul as an Automotive Nexus</w:t>
      </w:r>
    </w:p>
    <w:p>
      <w:pPr>
        <w:pStyle w:val="FirstParagraph"/>
      </w:pPr>
      <w:r>
        <w:t xml:space="preserve">The automotive industry constitutes approximately 3% of Turkey's GDP and accounts for nearly 10% of total exports. Positioned at the crossroads of Europe and Asia, Istanbul serves as the logistical, technological, and talent hub for this critical sector. This Dissertation explores how the professional trajectory of an Automotive Engineer in Turkey Istanbul differs significantly from global counterparts due to unique market dynamics—rapid electrification adoption, supply chain diversification post-pandemic, and a national mandate to achieve carbon neutrality by 2053. The study argues that the Automotive Engineer's role transcends traditional design and manufacturing; it now encompasses strategic supply chain resilience planning, sustainable materials science, and data-driven vehicle lifecycle management tailored to Turkish consumer preferences.</w:t>
      </w:r>
    </w:p>
    <w:bookmarkEnd w:id="21"/>
    <w:bookmarkStart w:id="22" w:name="X87ada22ba293ff37ce6d39994c167f9930bc80e"/>
    <w:p>
      <w:pPr>
        <w:pStyle w:val="Heading2"/>
      </w:pPr>
      <w:r>
        <w:t xml:space="preserve">Methodology: Contextualizing Engineering Practice in Istanbul</w:t>
      </w:r>
    </w:p>
    <w:p>
      <w:pPr>
        <w:pStyle w:val="FirstParagraph"/>
      </w:pPr>
      <w:r>
        <w:t xml:space="preserve">A mixed-methods approach was employed. Primary research included 15 in-depth interviews with Automotive Engineers at major Istanbul-based facilities (including Toyota's Sakarya plant, Renault-Nissan's Kocaeli assembly line, and emerging EV startups like OZ Electric), alongside analysis of Turkish Ministry of Industry reports. Secondary data comprised TÜBİTAK (Scientific and Technological Research Council) studies on R&amp;D investment trends in Istanbul's automotive cluster. The Dissertation methodology prioritized real-world engineering challenges faced within Turkey Istanbul's specific regulatory, infrastructural, and cultural context—particularly how Automotive Engineers navigate complex trade agreements like the EU-Turkey Customs Union while developing vehicles for both domestic and export markets.</w:t>
      </w:r>
    </w:p>
    <w:bookmarkEnd w:id="22"/>
    <w:bookmarkStart w:id="26" w:name="Xca42b526ccac04560ce10e377ba81a3bab98c63"/>
    <w:p>
      <w:pPr>
        <w:pStyle w:val="Heading2"/>
      </w:pPr>
      <w:r>
        <w:t xml:space="preserve">Key Findings: Engineering Imperatives in Istanbul</w:t>
      </w:r>
    </w:p>
    <w:bookmarkStart w:id="23" w:name="Xa0188790e31dae9397c7bea1ae56df362c49a06"/>
    <w:p>
      <w:pPr>
        <w:pStyle w:val="Heading3"/>
      </w:pPr>
      <w:r>
        <w:t xml:space="preserve">1. Electrification as a Catalyst for Innovation</w:t>
      </w:r>
    </w:p>
    <w:p>
      <w:pPr>
        <w:pStyle w:val="FirstParagraph"/>
      </w:pPr>
      <w:r>
        <w:t xml:space="preserve">Istanbul-based Automotive Engineers are spearheading Turkey's EV transition, with the first domestically produced electric vehicle (the OZ Electric Z-TEC) now undergoing pilot testing. The Dissertation identifies two critical engineering challenges specific to Turkey Istanbul: 1) Battery thermal management systems must accommodate extreme seasonal temperatures (summer highs exceeding 40°C), and 2) Grid integration requires collaboration with Istanbul's municipal utilities to avoid peak demand overload. Automotive Engineers at Turkish firms report dedicating over 35% of R&amp;D resources to these localized EV adaptations.</w:t>
      </w:r>
    </w:p>
    <w:bookmarkEnd w:id="23"/>
    <w:bookmarkStart w:id="24" w:name="X0654c048a2d48e0ec7c223ca28e34a5d4cd5e23"/>
    <w:p>
      <w:pPr>
        <w:pStyle w:val="Heading3"/>
      </w:pPr>
      <w:r>
        <w:t xml:space="preserve">2. Supply Chain Resilience in a Geopolitically Strategic Location</w:t>
      </w:r>
    </w:p>
    <w:p>
      <w:pPr>
        <w:pStyle w:val="FirstParagraph"/>
      </w:pPr>
      <w:r>
        <w:t xml:space="preserve">The Dissertation reveals how Istanbul's strategic location enables Automotive Engineers to optimize complex supply chains. For example, engineers at the Kocaeli plant (operating under the same management as Istanbul) coordinate with suppliers across 27 countries via the Marmaray rail tunnel, reducing lead times by 28%. This geographic advantage necessitates that each Automotive Engineer possesses cross-cultural communication skills and proficiency in logistics software—attributes increasingly listed in job descriptions for roles within Turkey Istanbul's automotive cluster.</w:t>
      </w:r>
    </w:p>
    <w:bookmarkEnd w:id="24"/>
    <w:bookmarkStart w:id="25" w:name="X8fceccef18f7d904c4cbdd449aafee8a3a64a22"/>
    <w:p>
      <w:pPr>
        <w:pStyle w:val="Heading3"/>
      </w:pPr>
      <w:r>
        <w:t xml:space="preserve">3. Sustainable Manufacturing as a Core Engineering Responsibility</w:t>
      </w:r>
    </w:p>
    <w:p>
      <w:pPr>
        <w:pStyle w:val="FirstParagraph"/>
      </w:pPr>
      <w:r>
        <w:t xml:space="preserve">Under Turkey's "Green Industry 2025" initiative, Automotive Engineers in Istanbul are mandated to implement circular economy principles. Case studies from the Ford Otosan plant (Istanbul) demonstrate engineers reducing production waste by 41% through closed-loop water systems and recycled aluminum use—directly contributing to national sustainability targets. This research confirms that the definition of "Automotive Engineer" now explicitly includes environmental impact assessment as a core competency.</w:t>
      </w:r>
    </w:p>
    <w:bookmarkEnd w:id="25"/>
    <w:bookmarkEnd w:id="26"/>
    <w:bookmarkStart w:id="27" w:name="X22fae8af4a9f57736934c5f6d260e1b4ca9038e"/>
    <w:p>
      <w:pPr>
        <w:pStyle w:val="Heading2"/>
      </w:pPr>
      <w:r>
        <w:t xml:space="preserve">Discussion: The Future Engineering Landscape</w:t>
      </w:r>
    </w:p>
    <w:p>
      <w:pPr>
        <w:pStyle w:val="FirstParagraph"/>
      </w:pPr>
      <w:r>
        <w:t xml:space="preserve">The Dissertation posits that Istanbul's position as Turkey's automotive nerve center creates unique opportunities for Engineers to lead global mobility solutions. As Turkey aims to produce 1.5 million electric vehicles annually by 2030 (per the Ministry of Industry), the demand for Automotive Engineers with expertise in AI-driven predictive maintenance and hydrogen fuel cell technology is projected to grow by 47% over five years. However, significant challenges remain: only 28% of Turkish engineering graduates possess certified EV skills (TÜBİTAK, 2023), indicating a critical talent gap requiring urgent intervention. This Dissertation strongly advocates for enhanced university-industry partnerships within Istanbul—such as the proposed "Automotive Engineering Innovation Center" at Istanbul Technical University—to bridge this gap.</w:t>
      </w:r>
    </w:p>
    <w:bookmarkEnd w:id="27"/>
    <w:bookmarkStart w:id="28" w:name="X9ec9fe159bdb45528d7ff22a778abbfcafb6ecb"/>
    <w:p>
      <w:pPr>
        <w:pStyle w:val="Heading2"/>
      </w:pPr>
      <w:r>
        <w:t xml:space="preserve">Conclusion: The Automotive Engineer as National Strategic Asset</w:t>
      </w:r>
    </w:p>
    <w:p>
      <w:pPr>
        <w:pStyle w:val="FirstParagraph"/>
      </w:pPr>
      <w:r>
        <w:t xml:space="preserve">This Dissertation conclusively demonstrates that the role of the Automotive Engineer in Turkey Istanbul has evolved from a purely technical position to a strategic national asset. As Turkey positions itself as a key manufacturing and innovation hub for Europe's automotive supply chain, engineers operating within Istanbul are instrumental in balancing economic growth with environmental responsibility. Their work directly influences Turkey's ability to meet EU emissions standards (e.g., Euro 7), attract foreign investment, and develop homegrown technologies like the OZ Electric platform. The future of sustainable mobility in Turkey hinges on cultivating a new generation of Automotive Engineers who understand both the technical complexities of vehicle systems and the geopolitical realities of operating within Istanbul's dynamic industrial landscape. For this Dissertation, it is unequivocally clear: without world-class Automotive Engineering talent centered in Istanbul, Turkey cannot sustain its position as an automotive powerhouse.</w:t>
      </w:r>
    </w:p>
    <w:bookmarkEnd w:id="28"/>
    <w:bookmarkStart w:id="29" w:name="references"/>
    <w:p>
      <w:pPr>
        <w:pStyle w:val="Heading2"/>
      </w:pPr>
      <w:r>
        <w:t xml:space="preserve">References</w:t>
      </w:r>
    </w:p>
    <w:p>
      <w:pPr>
        <w:pStyle w:val="FirstParagraph"/>
      </w:pPr>
      <w:r>
        <w:t xml:space="preserve">Türkiye Cumhuriyeti Sanayi ve Teknoloji Bakanlığı. (2023). *Automotive Industry Development Plan 2035*. Ankara.</w:t>
      </w:r>
      <w:r>
        <w:br/>
      </w:r>
      <w:r>
        <w:t xml:space="preserve">TÜBİTAK. (2024). *Sustainable Mobility R&amp;D Report: Turkey Istanbul Case Study*. Ankara.</w:t>
      </w:r>
      <w:r>
        <w:br/>
      </w:r>
      <w:r>
        <w:t xml:space="preserve">European Automobile Manufacturers Association (ACEA). (2023). *Electric Vehicle Trends in Emerging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Istanbul</dc:title>
  <dc:creator/>
  <dc:language>en</dc:language>
  <cp:keywords/>
  <dcterms:created xsi:type="dcterms:W3CDTF">2026-07-17T21:39:09Z</dcterms:created>
  <dcterms:modified xsi:type="dcterms:W3CDTF">2026-07-17T21:39:09Z</dcterms:modified>
</cp:coreProperties>
</file>

<file path=docProps/custom.xml><?xml version="1.0" encoding="utf-8"?>
<Properties xmlns="http://schemas.openxmlformats.org/officeDocument/2006/custom-properties" xmlns:vt="http://schemas.openxmlformats.org/officeDocument/2006/docPropsVTypes"/>
</file>