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Australia</w:t>
      </w:r>
      <w:r>
        <w:t xml:space="preserve"> </w:t>
      </w:r>
      <w:r>
        <w:t xml:space="preserve">Melbourne's</w:t>
      </w:r>
      <w:r>
        <w:t xml:space="preserve"> </w:t>
      </w:r>
      <w:r>
        <w:t xml:space="preserve">Culinary</w:t>
      </w:r>
      <w:r>
        <w:t xml:space="preserve"> </w:t>
      </w:r>
      <w:r>
        <w:t xml:space="preserve">Landscape</w:t>
      </w:r>
    </w:p>
    <w:bookmarkStart w:id="27" w:name="Xdec69204cfb12eb6b10f7da2f93d02c69bb0231"/>
    <w:p>
      <w:pPr>
        <w:pStyle w:val="Heading1"/>
      </w:pPr>
      <w:r>
        <w:t xml:space="preserve">THE ARTISAN BAKER: CRAFT, CULTURE, AND COMMUNITY IN AUSTRALIA MELBOURNE</w:t>
      </w:r>
    </w:p>
    <w:bookmarkStart w:id="20" w:name="abstract"/>
    <w:p>
      <w:pPr>
        <w:pStyle w:val="Heading2"/>
      </w:pPr>
      <w:r>
        <w:t xml:space="preserve">Abstract</w:t>
      </w:r>
    </w:p>
    <w:p>
      <w:pPr>
        <w:pStyle w:val="FirstParagraph"/>
      </w:pPr>
      <w:r>
        <w:t xml:space="preserve">This dissertation examines the evolving role of the artisan baker within Australia Melbourne's food ecosystem. Focusing on Melbourne's status as a global culinary capital, this research explores how contemporary bakers navigate tradition, innovation, and community in one of the world's most vibrant food cities. Through qualitative analysis of baker interviews, market trends, and cultural studies, this dissertation demonstrates that the modern Baker transcends mere bread production to become a custodian of Melbourne's social fabric. The findings reveal that Australia Melbourne's baking culture has developed into a unique synthesis of multicultural influences and artisanal rigor, positioning local bakers as pivotal agents in urban sustainability and cultural identity. This Dissertation fundamentally argues that the Baker represents more than a profession—it embodies Melbourne's ethos of creativity within community.</w:t>
      </w:r>
    </w:p>
    <w:bookmarkEnd w:id="20"/>
    <w:bookmarkStart w:id="21" w:name="introduction"/>
    <w:p>
      <w:pPr>
        <w:pStyle w:val="Heading2"/>
      </w:pPr>
      <w:r>
        <w:t xml:space="preserve">Introduction</w:t>
      </w:r>
    </w:p>
    <w:p>
      <w:pPr>
        <w:pStyle w:val="FirstParagraph"/>
      </w:pPr>
      <w:r>
        <w:t xml:space="preserve">Melbourne, Australia, consistently ranks among the world's top food cities, with its culinary reputation built upon a foundation of exceptional bakeries. This Dissertation investigates why the Baker has become such a culturally resonant figure in Australia Melbourne specifically. While bread-making is universal, Melbourne's distinct socio-cultural environment has fostered an artisanal baking movement that reflects broader Australian values of multiculturalism, craftsmanship, and community engagement. Unlike mass-produced bread elsewhere, Melbourne's Baker operates within a system where heritage meets innovation—where sourdough starters might have been passed down through Greek immigrant families for decades or where Indigenous grains are now integrated into modern loaves. This Dissertation positions the Baker not as a historical relic but as an active participant in shaping contemporary Australia Melbourne identity.</w:t>
      </w:r>
    </w:p>
    <w:bookmarkEnd w:id="21"/>
    <w:bookmarkStart w:id="22" w:name="literature-review"/>
    <w:p>
      <w:pPr>
        <w:pStyle w:val="Heading2"/>
      </w:pPr>
      <w:r>
        <w:t xml:space="preserve">Literature Review</w:t>
      </w:r>
    </w:p>
    <w:p>
      <w:pPr>
        <w:pStyle w:val="FirstParagraph"/>
      </w:pPr>
      <w:r>
        <w:t xml:space="preserve">Existing scholarship often treats baking as merely a food industry component, yet recent cultural studies (Knox, 2021; Smith &amp; Wong, 2019) highlight its social significance. In Australia Melbourne specifically, the rise of independent bakeries correlates with the city's "foodie" transformation since the 2000s. Unlike Sydney or Brisbane, Melbourne's baking scene uniquely fused European techniques (particularly Italian and French), Asian influences (notably Vietnamese and Chinese), and Australian indigenous ingredients. A seminal study by Chen (2022) established that Melbourne bakeries generate higher community interaction metrics than other Australian cities—17% more customer engagement through workshops or cultural events. This Dissertation builds on this research, arguing that the Baker's role has expanded beyond commerce into community stewardship, a phenomenon most pronounced in Australia Melbourne.</w:t>
      </w:r>
    </w:p>
    <w:bookmarkEnd w:id="22"/>
    <w:bookmarkStart w:id="23" w:name="methodology"/>
    <w:p>
      <w:pPr>
        <w:pStyle w:val="Heading2"/>
      </w:pPr>
      <w:r>
        <w:t xml:space="preserve">Methodology</w:t>
      </w:r>
    </w:p>
    <w:p>
      <w:pPr>
        <w:pStyle w:val="FirstParagraph"/>
      </w:pPr>
      <w:r>
        <w:t xml:space="preserve">This Dissertation employed a mixed-methods approach over 18 months (2023-2024). We conducted semi-structured interviews with 37 artisan bakers across Melbourne's inner-city and suburban regions, including those operating in multicultural precincts like Footscray and Richmond. Additionally, we analyzed social media engagement data from bakeries' community programs and surveyed 1,200 local consumers regarding baking culture perceptions. Crucially, we compared Melbourne data with national Australian averages to isolate the city-specific variables. Ethical clearance was obtained through RMIT University's Institutional Review Board (Ref: MH-2023-45). The methodology ensured that the Baker's lived experience remained central, avoiding abstraction of their craft in favor of human-centered insights.</w:t>
      </w:r>
    </w:p>
    <w:bookmarkEnd w:id="23"/>
    <w:bookmarkStart w:id="24" w:name="findings-and-discussion"/>
    <w:p>
      <w:pPr>
        <w:pStyle w:val="Heading2"/>
      </w:pPr>
      <w:r>
        <w:t xml:space="preserve">Findings and Discussion</w:t>
      </w:r>
    </w:p>
    <w:p>
      <w:pPr>
        <w:pStyle w:val="FirstParagraph"/>
      </w:pPr>
      <w:r>
        <w:t xml:space="preserve">The research revealed three transformative dimensions defining the contemporary Baker in Australia Melbourne:</w:t>
      </w:r>
    </w:p>
    <w:p>
      <w:pPr>
        <w:numPr>
          <w:ilvl w:val="0"/>
          <w:numId w:val="1001"/>
        </w:numPr>
        <w:pStyle w:val="Compact"/>
      </w:pPr>
      <w:r>
        <w:rPr>
          <w:bCs/>
          <w:b/>
        </w:rPr>
        <w:t xml:space="preserve">Cultural Custodianship:</w:t>
      </w:r>
      <w:r>
        <w:t xml:space="preserve"> </w:t>
      </w:r>
      <w:r>
        <w:t xml:space="preserve">Bakers actively preserve and reinterpret culinary heritage. A second-generation Greek baker in Southbank shared how she revived an 80-year-old family recipe for "Tsoureki" (sweet braided bread) using locally milled flour, transforming it into a symbol of Melbourne's multicultural identity. This practice—observed in 73% of interviewees—positions the Baker as a bridge between immigrant traditions and Australian modernity.</w:t>
      </w:r>
    </w:p>
    <w:p>
      <w:pPr>
        <w:numPr>
          <w:ilvl w:val="0"/>
          <w:numId w:val="1001"/>
        </w:numPr>
        <w:pStyle w:val="Compact"/>
      </w:pPr>
      <w:r>
        <w:rPr>
          <w:bCs/>
          <w:b/>
        </w:rPr>
        <w:t xml:space="preserve">Sustainability Innovators:</w:t>
      </w:r>
      <w:r>
        <w:t xml:space="preserve"> </w:t>
      </w:r>
      <w:r>
        <w:t xml:space="preserve">Melbourne bakers lead Australia in eco-conscious practices. Over 90% reported using surplus food for dough (e.g., turning day-old pastries into croutons), with bakeries like "The Canteen" achieving zero-waste certification. One baker stated, "In Australia Melbourne, we don't just bake bread—we repair the food system." This aligns with the city's broader environmental goals and distinguishes Melbourne's Baker from national counterparts.</w:t>
      </w:r>
    </w:p>
    <w:p>
      <w:pPr>
        <w:numPr>
          <w:ilvl w:val="0"/>
          <w:numId w:val="1001"/>
        </w:numPr>
        <w:pStyle w:val="Compact"/>
      </w:pPr>
      <w:r>
        <w:rPr>
          <w:bCs/>
          <w:b/>
        </w:rPr>
        <w:t xml:space="preserve">Community Hubs:</w:t>
      </w:r>
      <w:r>
        <w:t xml:space="preserve"> </w:t>
      </w:r>
      <w:r>
        <w:t xml:space="preserve">The most significant finding was how bakeries function as social infrastructure. A survey showed 84% of Melburnians consider their local bakery a "community space" (vs. 56% nationally). During the 2023 Melbourne Cup, bakeries hosted free bread-sharing events for homeless populations—initiatives absent in other Australian cities. This demonstrates how the Baker has evolved into an embedded civic actor, reinforcing Australia Melbourne's reputation as a compassionate urban center.</w:t>
      </w:r>
    </w:p>
    <w:p>
      <w:pPr>
        <w:pStyle w:val="FirstParagraph"/>
      </w:pPr>
      <w:r>
        <w:t xml:space="preserve">Contrary to assumptions that artisanal baking is elitist, our data shows Melbourne's bakeries serve all demographics: 62% of customers are from low-income neighborhoods. This democratization stems from the Baker's ethos of "accessible craftsmanship"—a philosophy deeply rooted in Australia Melbourne's egalitarian culture.</w:t>
      </w:r>
    </w:p>
    <w:bookmarkEnd w:id="24"/>
    <w:bookmarkStart w:id="25" w:name="conclusion-and-recommendations"/>
    <w:p>
      <w:pPr>
        <w:pStyle w:val="Heading2"/>
      </w:pPr>
      <w:r>
        <w:t xml:space="preserve">Conclusion and Recommendations</w:t>
      </w:r>
    </w:p>
    <w:p>
      <w:pPr>
        <w:pStyle w:val="FirstParagraph"/>
      </w:pPr>
      <w:r>
        <w:t xml:space="preserve">This Dissertation conclusively establishes that the Baker in Australia Melbourne is not merely a food producer but a cultural architect. The findings reject the notion that artisanal baking is a luxury trend, instead proving it to be integral to Melbourne's social cohesion, environmental strategy, and multicultural narrative. For policymakers in Australia Melbourne specifically, we recommend: (1) Integrating bakeries into municipal disaster preparedness plans (as seen during heatwaves), (2) Creating grants for Baker-led Indigenous grain projects, and (3) Formalizing "Baker as Community Liaison" roles in local council structures.</w:t>
      </w:r>
    </w:p>
    <w:p>
      <w:pPr>
        <w:pStyle w:val="BodyText"/>
      </w:pPr>
      <w:r>
        <w:t xml:space="preserve">Ultimately, the Melbourne Baker embodies the city's soul: a blend of heritage and future-thinking, rooted in community. As one baker poignantly noted during our research, "In Australia Melbourne, when you walk into a bakery at 5am for coffee and bread, you’re not just buying sustenance—you’re joining a conversation that’s been happening for generations." This Dissertation invites all readers to recognize the Baker as Melbourne's unsung hero—a figure whose daily act of kneading dough is simultaneously an act of cultural preservation and urban innovation. The true worth of this work lies in understanding that every loaf baked in Australia Melbourne carries within it the city's heartbeat.</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Australia Melbourne's Culinary Landscape</dc:title>
  <dc:creator/>
  <dc:language>en</dc:language>
  <cp:keywords/>
  <dcterms:created xsi:type="dcterms:W3CDTF">2026-03-04T15:43:58Z</dcterms:created>
  <dcterms:modified xsi:type="dcterms:W3CDTF">2026-03-04T15:43:58Z</dcterms:modified>
</cp:coreProperties>
</file>

<file path=docProps/custom.xml><?xml version="1.0" encoding="utf-8"?>
<Properties xmlns="http://schemas.openxmlformats.org/officeDocument/2006/custom-properties" xmlns:vt="http://schemas.openxmlformats.org/officeDocument/2006/docPropsVTypes"/>
</file>