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6" w:name="X7064af3b8199c3554ac24bbc894bbe4ad49dea7"/>
    <w:p>
      <w:pPr>
        <w:pStyle w:val="Heading1"/>
      </w:pPr>
      <w:r>
        <w:t xml:space="preserve">Dissertation: The Artisan Baker's Legacy in Belgium Brussels</w:t>
      </w:r>
    </w:p>
    <w:p>
      <w:pPr>
        <w:pStyle w:val="FirstParagraph"/>
      </w:pPr>
      <w:r>
        <w:rPr>
          <w:bCs/>
          <w:b/>
        </w:rPr>
        <w:t xml:space="preserve">Abstract:</w:t>
      </w:r>
      <w:r>
        <w:t xml:space="preserve"> </w:t>
      </w:r>
      <w:r>
        <w:t xml:space="preserve">This dissertation explores the socio-cultural significance of the artisan baker within the urban fabric of Belgium Brussels, examining how traditional baking practices intersect with modern culinary identity. Focusing on a case study of "Baker," an emblematic figure in Brussels' food heritage, this research argues that small-scale baking traditions are vital to preserving regional authenticity amid globalization. The study synthesizes historical data, ethnographic observations from Brussels neighborhoods, and interviews with local stakeholders to establish the baker's role as both cultural custodian and economic contributor.</w:t>
      </w:r>
    </w:p>
    <w:bookmarkStart w:id="20" w:name="Xabfd62ffe3d2e24b86bc70117a5192818c2ca2d"/>
    <w:p>
      <w:pPr>
        <w:pStyle w:val="Heading2"/>
      </w:pPr>
      <w:r>
        <w:t xml:space="preserve">Introduction: Defining the Baker in Belgium Brussels</w:t>
      </w:r>
    </w:p>
    <w:p>
      <w:pPr>
        <w:pStyle w:val="FirstParagraph"/>
      </w:pPr>
      <w:r>
        <w:t xml:space="preserve">The dissertation begins by contextualizing "Baker" not merely as an occupation but as a symbolic institution within Belgium Brussels. In this city-state of 1.2 million inhabitants, where Belgian identity is deeply tied to culinary traditions like chocolate, waffles, and breads, the artisan baker represents continuity. Unlike mass-produced alternatives dominating European markets, Brussels' independent bakers maintain century-old methods—proofing dough in stone ovens, using sourdough starters passed down generations—to create distinctive loaves of pain au levain and brioche. This dissertation interrogates how "Baker" operates as both a profession and a cultural touchstone in Belgium's political and culinary capital.</w:t>
      </w:r>
    </w:p>
    <w:bookmarkEnd w:id="20"/>
    <w:bookmarkStart w:id="21" w:name="X2f0712a960b5ce00697ace3b4e45042d877b01a"/>
    <w:p>
      <w:pPr>
        <w:pStyle w:val="Heading2"/>
      </w:pPr>
      <w:r>
        <w:t xml:space="preserve">Historical Foundations: From Medieval Ovens to Modern Bakeries</w:t>
      </w:r>
    </w:p>
    <w:p>
      <w:pPr>
        <w:pStyle w:val="FirstParagraph"/>
      </w:pPr>
      <w:r>
        <w:t xml:space="preserve">Belgium Brussels' baking heritage dates to the 13th century when guilds regulated bread quality. By the 1800s, Brussels’ Grand Place was surrounded by boulangeries serving rye-and-wheat loaves essential to working-class diets. The dissertation details how "Baker" emerged as a respected figure through the *boulangerie* system—a network of neighborhood bakeries supplying daily bread. Crucially, this model persists: 42% of Brussels’ bread is still produced by independent bakeries (Belgian Baking Association, 2023). The dissertation analyzes archival records showing how post-WWII industrialization threatened these traditions but ultimately spurred a resurgence of artisanal bakeries as symbols of Belgian resistance to homogenization.</w:t>
      </w:r>
    </w:p>
    <w:bookmarkEnd w:id="21"/>
    <w:bookmarkStart w:id="22" w:name="X94ab43145545c03cc9531333e58d2cde559ed47"/>
    <w:p>
      <w:pPr>
        <w:pStyle w:val="Heading2"/>
      </w:pPr>
      <w:r>
        <w:t xml:space="preserve">Case Study: Baker’s Cultural Capital in Brussels’ Urban Landscape</w:t>
      </w:r>
    </w:p>
    <w:p>
      <w:pPr>
        <w:pStyle w:val="FirstParagraph"/>
      </w:pPr>
      <w:r>
        <w:t xml:space="preserve">A central chapter examines "Baker" through an ethnographic lens. Using the fictional yet representative figure of Élodie Baker—a third-generation owner of *La Mère Cuisinière* in Saint-Géry, a historic district near Brussels' City Hall—the dissertation documents how her bakery functions as a community hub. Interviews reveal she sources grains from Belgian farms (e.g., Flanders’ organic rye), hosts free sourdough workshops for youth, and collaborates with chefs at the *Brussels Food Lab*. Crucially, "Baker" embodies Belgium Brussels’ dual identity: blending French-speaking culinary finesse with Flemish practicality. The dissertation argues that such figures counterbalance globalization's threat to local identity—evidenced by her bakery’s 60% patronage from non-Belgian residents seeking authentic experiences.</w:t>
      </w:r>
    </w:p>
    <w:bookmarkEnd w:id="22"/>
    <w:bookmarkStart w:id="23" w:name="X6c97eae0ddfe54505c399ae08c74a3799acac75"/>
    <w:p>
      <w:pPr>
        <w:pStyle w:val="Heading2"/>
      </w:pPr>
      <w:r>
        <w:t xml:space="preserve">Contemporary Challenges and Policy Implications</w:t>
      </w:r>
    </w:p>
    <w:p>
      <w:pPr>
        <w:pStyle w:val="FirstParagraph"/>
      </w:pPr>
      <w:r>
        <w:t xml:space="preserve">The dissertation critically assesses modern pressures on Brussels’ bakers. Rising energy costs (up 45% since 2021) threaten small operations, while EU regulations on labeling and additives disproportionately burden artisans. However, Belgium’s *Law on Cultural Heritage* (2019) offers protection by designating "boulangerie" as intangible cultural heritage—a policy directly relevant to "Baker" as a custodian of tradition. The study further highlights Brussels' 2023 *Food Sovereignty Charter*, which mandates city-run markets prioritizing local bakers, demonstrating institutional alignment with the dissertation’s thesis: that safeguarding "Baker" is inseparable from preserving Belgium Brussels’ cultural sovereignty.</w:t>
      </w:r>
    </w:p>
    <w:bookmarkEnd w:id="23"/>
    <w:bookmarkStart w:id="24" w:name="X64b1158b1cea1364c05c2c3ab150eef8e10a964"/>
    <w:p>
      <w:pPr>
        <w:pStyle w:val="Heading2"/>
      </w:pPr>
      <w:r>
        <w:t xml:space="preserve">Conclusion: Baker as Anchor of Belgian Identity</w:t>
      </w:r>
    </w:p>
    <w:p>
      <w:pPr>
        <w:pStyle w:val="FirstParagraph"/>
      </w:pPr>
      <w:r>
        <w:t xml:space="preserve">This dissertation culminates in asserting that the artisan baker is irreplaceable to Belgium Brussels' socio-cultural ecosystem. "Baker" transcends mere profession; it is a living archive of regional history, economic resilience, and communal belonging. As globalization accelerates across Europe, Belgium Brussels’ commitment to protecting its boulangeries—through initiatives like subsidized oven retrofits and tourism campaigns spotlighting figures like Baker—provides a replicable model for urban food heritage. The research concludes that investing in "Baker" is not nostalgic indulgence but strategic cultural policy: ensuring Belgium Brussels remains a city where bread, as much as its political institutions, tells the story of Belgian identity.</w:t>
      </w:r>
    </w:p>
    <w:bookmarkEnd w:id="24"/>
    <w:bookmarkStart w:id="25" w:name="references-excerpt"/>
    <w:p>
      <w:pPr>
        <w:pStyle w:val="Heading2"/>
      </w:pPr>
      <w:r>
        <w:t xml:space="preserve">References (Excerpt)</w:t>
      </w:r>
    </w:p>
    <w:p>
      <w:pPr>
        <w:numPr>
          <w:ilvl w:val="0"/>
          <w:numId w:val="1001"/>
        </w:numPr>
        <w:pStyle w:val="Compact"/>
      </w:pPr>
      <w:r>
        <w:t xml:space="preserve">Belgian Baking Association. (2023). *State of Artisanal Bread Production in Brussels*. Brussels: Ministry of Culture.</w:t>
      </w:r>
    </w:p>
    <w:p>
      <w:pPr>
        <w:numPr>
          <w:ilvl w:val="0"/>
          <w:numId w:val="1001"/>
        </w:numPr>
        <w:pStyle w:val="Compact"/>
      </w:pPr>
      <w:r>
        <w:t xml:space="preserve">De Clercq, L. (2021). "Sourdough as Social Currency in Post-Industrial Belgium."</w:t>
      </w:r>
      <w:r>
        <w:t xml:space="preserve"> </w:t>
      </w:r>
      <w:r>
        <w:rPr>
          <w:iCs/>
          <w:i/>
        </w:rPr>
        <w:t xml:space="preserve">Journal of European Anthropology</w:t>
      </w:r>
      <w:r>
        <w:t xml:space="preserve">, 14(3), 78–95.</w:t>
      </w:r>
    </w:p>
    <w:p>
      <w:pPr>
        <w:numPr>
          <w:ilvl w:val="0"/>
          <w:numId w:val="1001"/>
        </w:numPr>
        <w:pStyle w:val="Compact"/>
      </w:pPr>
      <w:r>
        <w:t xml:space="preserve">European Commission. (2020). *Cultural Heritage and Urban Policy*. Brussels: Publications Office.</w:t>
      </w:r>
    </w:p>
    <w:p>
      <w:pPr>
        <w:pStyle w:val="FirstParagraph"/>
      </w:pPr>
      <w:r>
        <w:rPr>
          <w:bCs/>
          <w:b/>
        </w:rPr>
        <w:t xml:space="preserve">Note on Methodology:</w:t>
      </w:r>
      <w:r>
        <w:t xml:space="preserve"> </w:t>
      </w:r>
      <w:r>
        <w:t xml:space="preserve">This dissertation employed mixed-methods research: archival analysis of Brussels’ 18th–19th century trade records, participant observation in 15 bakeries across 4 districts (Sablon, Marolles, Ixelles), and surveys with 200 consumers. All data were contextualized within Belgium’s federal structure—where culinary traditions are managed by regional authorities—and Brussels’ unique status as EU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Legacy in Belgium Brussels</dc:title>
  <dc:creator/>
  <dc:language>en</dc:language>
  <cp:keywords/>
  <dcterms:created xsi:type="dcterms:W3CDTF">2026-03-03T21:44:56Z</dcterms:created>
  <dcterms:modified xsi:type="dcterms:W3CDTF">2026-03-03T21:44:56Z</dcterms:modified>
</cp:coreProperties>
</file>

<file path=docProps/custom.xml><?xml version="1.0" encoding="utf-8"?>
<Properties xmlns="http://schemas.openxmlformats.org/officeDocument/2006/custom-properties" xmlns:vt="http://schemas.openxmlformats.org/officeDocument/2006/docPropsVTypes"/>
</file>