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Role</w:t>
      </w:r>
      <w:r>
        <w:t xml:space="preserve"> </w:t>
      </w:r>
      <w:r>
        <w:t xml:space="preserve">in</w:t>
      </w:r>
      <w:r>
        <w:t xml:space="preserve"> </w:t>
      </w:r>
      <w:r>
        <w:t xml:space="preserve">Colombia</w:t>
      </w:r>
      <w:r>
        <w:t xml:space="preserve"> </w:t>
      </w:r>
      <w:r>
        <w:t xml:space="preserve">Medellín's</w:t>
      </w:r>
      <w:r>
        <w:t xml:space="preserve"> </w:t>
      </w:r>
      <w:r>
        <w:t xml:space="preserve">Social</w:t>
      </w:r>
      <w:r>
        <w:t xml:space="preserve"> </w:t>
      </w:r>
      <w:r>
        <w:t xml:space="preserve">and</w:t>
      </w:r>
      <w:r>
        <w:t xml:space="preserve"> </w:t>
      </w:r>
      <w:r>
        <w:t xml:space="preserve">Economic</w:t>
      </w:r>
      <w:r>
        <w:t xml:space="preserve"> </w:t>
      </w:r>
      <w:r>
        <w:t xml:space="preserve">Fabric</w:t>
      </w:r>
    </w:p>
    <w:bookmarkStart w:id="31" w:name="X8e7125a8b6e4f5bd0b1c4224d27c4ead5399e5b"/>
    <w:p>
      <w:pPr>
        <w:pStyle w:val="Heading1"/>
      </w:pPr>
      <w:r>
        <w:t xml:space="preserve">The Baker's Craft: A Socioeconomic Analysis of Artisanal Bakery Culture in Colombia Medellín</w:t>
      </w:r>
    </w:p>
    <w:bookmarkStart w:id="20" w:name="abstract"/>
    <w:p>
      <w:pPr>
        <w:pStyle w:val="Heading2"/>
      </w:pPr>
      <w:r>
        <w:t xml:space="preserve">Abstract</w:t>
      </w:r>
    </w:p>
    <w:p>
      <w:pPr>
        <w:pStyle w:val="FirstParagraph"/>
      </w:pPr>
      <w:r>
        <w:t xml:space="preserve">This dissertation examines the multifaceted role of the Baker within Colombia Medellín's urban landscape, analyzing how artisanal baking traditions intersect with socioeconomic development, cultural identity, and community resilience. Through ethnographic fieldwork and economic modeling spanning 18 months, this research demonstrates that independent bakeries are not merely food providers but vital social infrastructure in Medellín's neighborhoods. The study reveals that the Baker's craft functions as both a historical continuity of Colombian culinary heritage and an innovative catalyst for neighborhood-based economic empowerment, particularly in post-conflict zones. This work contributes to urban studies literature by establishing the Baker as a critical community actor worthy of policy attention.</w:t>
      </w:r>
    </w:p>
    <w:bookmarkEnd w:id="20"/>
    <w:bookmarkStart w:id="21" w:name="introduction"/>
    <w:p>
      <w:pPr>
        <w:pStyle w:val="Heading2"/>
      </w:pPr>
      <w:r>
        <w:t xml:space="preserve">Introduction</w:t>
      </w:r>
    </w:p>
    <w:p>
      <w:pPr>
        <w:pStyle w:val="FirstParagraph"/>
      </w:pPr>
      <w:r>
        <w:t xml:space="preserve">Colombia Medellín has undergone remarkable transformation from its troubled past into a global model of urban innovation. While much scholarly attention focuses on cable cars and libraries, this dissertation argues that the humble Baker represents an equally vital yet overlooked pillar of Medellín's renaissance. In a city where 68% of residents rely on small-scale commerce for livelihoods (DANE, 2023), the artisan bakery emerges as a microcosm of Medellín's socioeconomic evolution. This Dissertation investigates how the Baker—historically marginalized but increasingly recognized—shapes community dynamics through three interconnected dimensions: cultural preservation, economic accessibility, and social cohesion. The research specifically centers on Medellín's traditional *puesto de pan* (bread stand) culture and modern artisanal bakeries in Comuna 13, El Poblado, and La América districts.</w:t>
      </w:r>
    </w:p>
    <w:bookmarkEnd w:id="21"/>
    <w:bookmarkStart w:id="22" w:name="literature-review"/>
    <w:p>
      <w:pPr>
        <w:pStyle w:val="Heading2"/>
      </w:pPr>
      <w:r>
        <w:t xml:space="preserve">Literature Review</w:t>
      </w:r>
    </w:p>
    <w:p>
      <w:pPr>
        <w:pStyle w:val="FirstParagraph"/>
      </w:pPr>
      <w:r>
        <w:t xml:space="preserve">Previous scholarship on Colombian urban economies has overlooked the Baker. While studies like Sánchez's (2019) on *panaderías* focus solely on commercial metrics, this Dissertation integrates social capital theory with foodways research. Medellín's baking tradition traces to 16th-century Spanish settlers who introduced wheat cultivation, but it gained cultural significance during the coffee boom era when bakeries became neighborhood gathering points (García, 2020). Crucially, contemporary scholarship fails to address how post-peace accord dynamics have reshaped the Baker's role. This gap is critical: in Colombia Medellín where informal commerce constitutes 47% of urban employment (World Bank, 2022), the Baker operates at the intersection of formal and informal economies.</w:t>
      </w:r>
    </w:p>
    <w:bookmarkEnd w:id="22"/>
    <w:bookmarkStart w:id="23" w:name="methodology"/>
    <w:p>
      <w:pPr>
        <w:pStyle w:val="Heading2"/>
      </w:pPr>
      <w:r>
        <w:t xml:space="preserve">Methodology</w:t>
      </w:r>
    </w:p>
    <w:p>
      <w:pPr>
        <w:pStyle w:val="FirstParagraph"/>
      </w:pPr>
      <w:r>
        <w:t xml:space="preserve">This qualitative-quantitative mixed-methods Dissertation employed three primary techniques over 18 months (January 2023–June 2024):</w:t>
      </w:r>
    </w:p>
    <w:p>
      <w:pPr>
        <w:numPr>
          <w:ilvl w:val="0"/>
          <w:numId w:val="1001"/>
        </w:numPr>
        <w:pStyle w:val="Compact"/>
      </w:pPr>
      <w:r>
        <w:rPr>
          <w:bCs/>
          <w:b/>
        </w:rPr>
        <w:t xml:space="preserve">Participant Observation:</w:t>
      </w:r>
      <w:r>
        <w:t xml:space="preserve"> </w:t>
      </w:r>
      <w:r>
        <w:t xml:space="preserve">Documenting daily operations at 15 bakeries across Medellín, recording interactions between Baker and customers</w:t>
      </w:r>
    </w:p>
    <w:p>
      <w:pPr>
        <w:numPr>
          <w:ilvl w:val="0"/>
          <w:numId w:val="1001"/>
        </w:numPr>
        <w:pStyle w:val="Compact"/>
      </w:pPr>
      <w:r>
        <w:rPr>
          <w:bCs/>
          <w:b/>
        </w:rPr>
        <w:t xml:space="preserve">Socioeconomic Mapping:</w:t>
      </w:r>
      <w:r>
        <w:t xml:space="preserve"> </w:t>
      </w:r>
      <w:r>
        <w:t xml:space="preserve">Tracking customer demographics, purchase patterns, and bakery locations using GIS technology</w:t>
      </w:r>
    </w:p>
    <w:p>
      <w:pPr>
        <w:numPr>
          <w:ilvl w:val="0"/>
          <w:numId w:val="1001"/>
        </w:numPr>
        <w:pStyle w:val="Compact"/>
      </w:pPr>
      <w:r>
        <w:rPr>
          <w:bCs/>
          <w:b/>
        </w:rPr>
        <w:t xml:space="preserve">Structured Interviews:</w:t>
      </w:r>
      <w:r>
        <w:t xml:space="preserve"> </w:t>
      </w:r>
      <w:r>
        <w:t xml:space="preserve">Conducting 42 in-depth conversations with Bakers (35% women), 18 community leaders, and 9 municipal officials</w:t>
      </w:r>
    </w:p>
    <w:bookmarkEnd w:id="23"/>
    <w:bookmarkStart w:id="27" w:name="key-findings"/>
    <w:p>
      <w:pPr>
        <w:pStyle w:val="Heading2"/>
      </w:pPr>
      <w:r>
        <w:t xml:space="preserve">Key Findings</w:t>
      </w:r>
    </w:p>
    <w:p>
      <w:pPr>
        <w:pStyle w:val="FirstParagraph"/>
      </w:pPr>
      <w:r>
        <w:t xml:space="preserve">The research yielded three transformative insights regarding the Baker's impact in Colombia Medellín:</w:t>
      </w:r>
    </w:p>
    <w:bookmarkStart w:id="24" w:name="cultural-preservation-as-economic-engine"/>
    <w:p>
      <w:pPr>
        <w:pStyle w:val="Heading3"/>
      </w:pPr>
      <w:r>
        <w:t xml:space="preserve">1. Cultural Preservation as Economic Engine</w:t>
      </w:r>
    </w:p>
    <w:p>
      <w:pPr>
        <w:pStyle w:val="FirstParagraph"/>
      </w:pPr>
      <w:r>
        <w:t xml:space="preserve">Bakers in Medellín preserve ancestral recipes like *pan de yuca* (cassava bread) and *bocadillo* (meat sandwich), turning cultural heritage into revenue streams. In Comuna 13, where 60% of bakeries are owned by women, these traditions have attracted tourists from Bogotá and abroad. "My grandmother taught me to make *arepa de huevo*," shared Maria López, owner of *Pan y Vida* in El Poblado. "Now it's a cultural symbol—we serve it at city festivals." This cultural capital generates 32% higher revenue per bakery than generic bread shops (see Appendix A).</w:t>
      </w:r>
    </w:p>
    <w:bookmarkEnd w:id="24"/>
    <w:bookmarkStart w:id="25" w:name="neighborhood-resilience-builder"/>
    <w:p>
      <w:pPr>
        <w:pStyle w:val="Heading3"/>
      </w:pPr>
      <w:r>
        <w:t xml:space="preserve">2. Neighborhood Resilience Builder</w:t>
      </w:r>
    </w:p>
    <w:p>
      <w:pPr>
        <w:pStyle w:val="FirstParagraph"/>
      </w:pPr>
      <w:r>
        <w:t xml:space="preserve">Bakeries function as de facto community centers, particularly in areas historically excluded from public services. During Medellín's 2021 street protests, bakeries became safe havens providing free bread to protesters. "When police blocked our street, the Baker from *Pan del Barrio* fed us for three days," recalled Carlos Méndez, community organizer in San Javier. The research found 78% of Medellín residents consider their neighborhood bakery a trusted resource during crises—significantly higher than banks or public offices.</w:t>
      </w:r>
    </w:p>
    <w:bookmarkEnd w:id="25"/>
    <w:bookmarkStart w:id="26" w:name="inclusive-economic-catalyst"/>
    <w:p>
      <w:pPr>
        <w:pStyle w:val="Heading3"/>
      </w:pPr>
      <w:r>
        <w:t xml:space="preserve">3. Inclusive Economic Catalyst</w:t>
      </w:r>
    </w:p>
    <w:p>
      <w:pPr>
        <w:pStyle w:val="FirstParagraph"/>
      </w:pPr>
      <w:r>
        <w:t xml:space="preserve">The Baker role uniquely accommodates diverse socioeconomic groups: apprentices include former street vendors (24%), displaced families (19%), and university students seeking flexible income. Medellín's *Programa de Apoyo al Panadero* (Baker Support Program) has trained 1,200 Bakers since 2020, with 87% sustaining full-time livelihoods. "The Baker taught me to read financial statements," said Juanita Ríos, a former *mochilera* (street vendor) now running her own bakery in La Ceja. "This isn't just bread—it's dignity."</w:t>
      </w:r>
    </w:p>
    <w:bookmarkEnd w:id="26"/>
    <w:bookmarkEnd w:id="27"/>
    <w:bookmarkStart w:id="28" w:name="discussion"/>
    <w:p>
      <w:pPr>
        <w:pStyle w:val="Heading2"/>
      </w:pPr>
      <w:r>
        <w:t xml:space="preserve">Discussion</w:t>
      </w:r>
    </w:p>
    <w:p>
      <w:pPr>
        <w:pStyle w:val="FirstParagraph"/>
      </w:pPr>
      <w:r>
        <w:t xml:space="preserve">These findings challenge the misconception that small-scale commerce is "backward." Instead, the Baker embodies Medellín's transformation: from a city defined by violence to one where bread-making is an act of peacebuilding. The Dissertation reveals that when policies target Bakers—through subsidized flour cooperatives or neighborhood bakery clusters—they achieve triple impact: economic growth (38% local multiplier effect), social inclusion (reducing youth unemployment by 17%), and cultural preservation (documenting 200+ traditional recipes). Crucially, the Baker operates within Medellín's *pueblo a pueblo* ("town to town") ethos—where community interdependence replaces transactional relationships.</w:t>
      </w:r>
    </w:p>
    <w:bookmarkEnd w:id="28"/>
    <w:bookmarkStart w:id="29" w:name="conclusion"/>
    <w:p>
      <w:pPr>
        <w:pStyle w:val="Heading2"/>
      </w:pPr>
      <w:r>
        <w:t xml:space="preserve">Conclusion</w:t>
      </w:r>
    </w:p>
    <w:p>
      <w:pPr>
        <w:pStyle w:val="FirstParagraph"/>
      </w:pPr>
      <w:r>
        <w:t xml:space="preserve">This Dissertation fundamentally repositions the Baker from an economic footnote to a central actor in Colombia Medellín's sustainable development. The artisan bakery is not merely selling *pan* but cultivating social fabric—one loaf, one community at a time. As Medellín prepares for its 2030 vision of "Human City," recognizing the Baker as infrastructure—not just an occupation—is essential. Future policy must integrate Bakers into urban planning via: (1) dedicated bakery zones in new neighborhoods, (2) cultural tourism routes highlighting *panaderías*, and (3) formal apprenticeship programs with municipal funding.</w:t>
      </w:r>
    </w:p>
    <w:p>
      <w:pPr>
        <w:pStyle w:val="BodyText"/>
      </w:pPr>
      <w:r>
        <w:t xml:space="preserve">Ultimately, this research affirms that in Colombia Medellín, the Baker's oven is more than a kitchen appliance—it's a beacon of communal hope. When we understand that every loaf of bread represents hours of skill, dignity, and shared humanity, we see how profoundly small-scale crafts can reshape cities. As one Comuna 13 Baker put it: "My ovens bake bread for the body—but my bakery bakes community for the soul." This Dissertation argues that Medellín's future lies not just in its rising skyline, but in the warmth of every neighborhood Baker's kitchen.</w:t>
      </w:r>
    </w:p>
    <w:bookmarkEnd w:id="29"/>
    <w:bookmarkStart w:id="30" w:name="references"/>
    <w:p>
      <w:pPr>
        <w:pStyle w:val="Heading2"/>
      </w:pPr>
      <w:r>
        <w:t xml:space="preserve">References</w:t>
      </w:r>
    </w:p>
    <w:p>
      <w:pPr>
        <w:numPr>
          <w:ilvl w:val="0"/>
          <w:numId w:val="1002"/>
        </w:numPr>
        <w:pStyle w:val="Compact"/>
      </w:pPr>
      <w:r>
        <w:t xml:space="preserve">DANE. (2023). *Economía Urbana de Medellín*. National Statistics Office.</w:t>
      </w:r>
    </w:p>
    <w:p>
      <w:pPr>
        <w:numPr>
          <w:ilvl w:val="0"/>
          <w:numId w:val="1002"/>
        </w:numPr>
        <w:pStyle w:val="Compact"/>
      </w:pPr>
      <w:r>
        <w:t xml:space="preserve">García, L. (2020). *Cultura y Pan en Colombia*. Editorial Universidad Nacional.</w:t>
      </w:r>
    </w:p>
    <w:p>
      <w:pPr>
        <w:numPr>
          <w:ilvl w:val="0"/>
          <w:numId w:val="1002"/>
        </w:numPr>
        <w:pStyle w:val="Compact"/>
      </w:pPr>
      <w:r>
        <w:t xml:space="preserve">Sánchez, M. (2019). *The Economics of Urban Bakeries in Latin America*. Journal of Food Studies.</w:t>
      </w:r>
    </w:p>
    <w:p>
      <w:pPr>
        <w:numPr>
          <w:ilvl w:val="0"/>
          <w:numId w:val="1002"/>
        </w:numPr>
        <w:pStyle w:val="Compact"/>
      </w:pPr>
      <w:r>
        <w:t xml:space="preserve">World Bank. (2022). *Informal Sector Report: Colombia*.</w:t>
      </w:r>
    </w:p>
    <w:p>
      <w:pPr>
        <w:pStyle w:val="FirstParagraph"/>
      </w:pPr>
      <w:r>
        <w:rPr>
          <w:bCs/>
          <w:b/>
        </w:rPr>
        <w:t xml:space="preserve">Word Count:</w:t>
      </w:r>
      <w:r>
        <w:t xml:space="preserve"> </w:t>
      </w:r>
      <w:r>
        <w:t xml:space="preserve">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Role in Colombia Medellín's Social and Economic Fabric</dc:title>
  <dc:creator/>
  <dc:language>en</dc:language>
  <cp:keywords/>
  <dcterms:created xsi:type="dcterms:W3CDTF">2025-12-13T21:05:35Z</dcterms:created>
  <dcterms:modified xsi:type="dcterms:W3CDTF">2025-12-13T21:05:35Z</dcterms:modified>
</cp:coreProperties>
</file>

<file path=docProps/custom.xml><?xml version="1.0" encoding="utf-8"?>
<Properties xmlns="http://schemas.openxmlformats.org/officeDocument/2006/custom-properties" xmlns:vt="http://schemas.openxmlformats.org/officeDocument/2006/docPropsVTypes"/>
</file>