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Paris</w:t>
      </w:r>
    </w:p>
    <w:bookmarkStart w:id="27" w:name="X772571042958c8642e864348cea34a530c03a28"/>
    <w:p>
      <w:pPr>
        <w:pStyle w:val="Heading1"/>
      </w:pPr>
      <w:r>
        <w:t xml:space="preserve">The Enduring Artistry of the Baker: A Cultural Dissertation on France Paris</w:t>
      </w:r>
    </w:p>
    <w:p>
      <w:pPr>
        <w:pStyle w:val="FirstParagraph"/>
      </w:pPr>
      <w:r>
        <w:t xml:space="preserve">This dissertation examines the profound significance of the baker within France's cultural and social fabric, with particular focus on Paris as a global epicenter of culinary heritage. Far more than a purveyor of sustenance, the baker embodies centuries-old traditions that define French identity—a role meticulously preserved amidst modernization. In France Paris, where every neighborhood boasts its own</w:t>
      </w:r>
      <w:r>
        <w:t xml:space="preserve"> </w:t>
      </w:r>
      <w:r>
        <w:rPr>
          <w:iCs/>
          <w:i/>
        </w:rPr>
        <w:t xml:space="preserve">boulangerie</w:t>
      </w:r>
      <w:r>
        <w:t xml:space="preserve">, the baker transcends commerce to become a custodian of community, history, and artistry.</w:t>
      </w:r>
    </w:p>
    <w:bookmarkStart w:id="20" w:name="X6aa64df53ca69f3f3448953e7d02db72610450c"/>
    <w:p>
      <w:pPr>
        <w:pStyle w:val="Heading2"/>
      </w:pPr>
      <w:r>
        <w:t xml:space="preserve">Historical Foundations: From Medieval Ovens to Parisian Streets</w:t>
      </w:r>
    </w:p>
    <w:p>
      <w:pPr>
        <w:pStyle w:val="FirstParagraph"/>
      </w:pPr>
      <w:r>
        <w:t xml:space="preserve">The legacy of the French baker begins in medieval times when bakers held vital civic roles under strict guild regulations. By the 18th century, Parisian boulangeries had evolved into neighborhood hubs where citizens gathered for morning bread—a ritual that cemented the baker's social standing. The revolutionary era further solidified this bond: during the 1789 uprising, bakers supplied provisions to revolutionaries, earning their place as community pillars. This historical continuity is tangible today; Parisian</w:t>
      </w:r>
      <w:r>
        <w:t xml:space="preserve"> </w:t>
      </w:r>
      <w:r>
        <w:rPr>
          <w:iCs/>
          <w:i/>
        </w:rPr>
        <w:t xml:space="preserve">boulangeries</w:t>
      </w:r>
      <w:r>
        <w:t xml:space="preserve"> </w:t>
      </w:r>
      <w:r>
        <w:t xml:space="preserve">often retain architectural features from centuries past—stone ovens, brass scales—while maintaining identical production methods.</w:t>
      </w:r>
    </w:p>
    <w:bookmarkEnd w:id="20"/>
    <w:bookmarkStart w:id="21" w:name="Xe0549c83b26424c900e65d9660c8056dcf67828"/>
    <w:p>
      <w:pPr>
        <w:pStyle w:val="Heading2"/>
      </w:pPr>
      <w:r>
        <w:t xml:space="preserve">The Baker's Craft: Tradition Meets Modernity in France Paris</w:t>
      </w:r>
    </w:p>
    <w:p>
      <w:pPr>
        <w:pStyle w:val="FirstParagraph"/>
      </w:pPr>
      <w:r>
        <w:t xml:space="preserve">In contemporary France Paris, the artisan baker operates at the intersection of heritage and innovation. The French government safeguards this craft through rigorous certification systems like the *Boulangerie de Métier*, requiring 3-5 years of apprenticeship and mandatory use of traditional techniques (e.g., natural fermentation for</w:t>
      </w:r>
      <w:r>
        <w:t xml:space="preserve"> </w:t>
      </w:r>
      <w:r>
        <w:rPr>
          <w:iCs/>
          <w:i/>
        </w:rPr>
        <w:t xml:space="preserve">baguettes</w:t>
      </w:r>
      <w:r>
        <w:t xml:space="preserve">). Parisian bakers face unique pressures: soaring rents in the capital force many to innovate while preserving authenticity. A 2023 study by *Institut National de la Cuisson* revealed that 78% of Parisian boulangeries now blend heritage methods with sustainable practices—using organic grains from regional cooperatives or solar-powered ovens—without compromising the</w:t>
      </w:r>
      <w:r>
        <w:t xml:space="preserve"> </w:t>
      </w:r>
      <w:r>
        <w:rPr>
          <w:iCs/>
          <w:i/>
        </w:rPr>
        <w:t xml:space="preserve">croûte</w:t>
      </w:r>
      <w:r>
        <w:t xml:space="preserve"> </w:t>
      </w:r>
      <w:r>
        <w:t xml:space="preserve">(crust) quality that defines French bread.</w:t>
      </w:r>
    </w:p>
    <w:bookmarkEnd w:id="21"/>
    <w:bookmarkStart w:id="22" w:name="X0eaf5523dcbd3e7a5cd46b9fd1a1f4cbfbbda77"/>
    <w:p>
      <w:pPr>
        <w:pStyle w:val="Heading2"/>
      </w:pPr>
      <w:r>
        <w:t xml:space="preserve">Cultural Significance: The Baker as Community Conduit</w:t>
      </w:r>
    </w:p>
    <w:p>
      <w:pPr>
        <w:pStyle w:val="FirstParagraph"/>
      </w:pPr>
      <w:r>
        <w:t xml:space="preserve">The baker’s role extends beyond food; it is a social architect. In Paris, morning visits to the local</w:t>
      </w:r>
      <w:r>
        <w:t xml:space="preserve"> </w:t>
      </w:r>
      <w:r>
        <w:rPr>
          <w:iCs/>
          <w:i/>
        </w:rPr>
        <w:t xml:space="preserve">boulangerie</w:t>
      </w:r>
      <w:r>
        <w:t xml:space="preserve"> </w:t>
      </w:r>
      <w:r>
        <w:t xml:space="preserve">form the day's first communal ritual—neighbors exchange news over fresh *pain au chocolat*, elderly residents receive personalized orders, and children greet the baker by name. This dynamic transforms a simple transaction into relationship-building: as sociologist Édouard Vialle observes in *Parisian Bread Culture* (2021), "The Parisian baker is not merely an employee but the neighborhood's emotional anchor." During crises—from pandemic lockdowns to snowstorms—their shops remain open, reinforcing their status as indispensable community institutions.</w:t>
      </w:r>
    </w:p>
    <w:bookmarkEnd w:id="22"/>
    <w:bookmarkStart w:id="23" w:name="X1f1ead03b77b223aaa0c49a4e301b59f2e6074e"/>
    <w:p>
      <w:pPr>
        <w:pStyle w:val="Heading2"/>
      </w:pPr>
      <w:r>
        <w:t xml:space="preserve">Economic and Regulatory Context: Safeguarding Heritage</w:t>
      </w:r>
    </w:p>
    <w:p>
      <w:pPr>
        <w:pStyle w:val="FirstParagraph"/>
      </w:pPr>
      <w:r>
        <w:t xml:space="preserve">France’s legal framework actively protects the baker’s cultural role. The *Loi de la Boulangerie* (1996) mandates that no bread may be sold outside a dedicated bakery, preventing industrial production from saturating the market. Parisian bakers benefit from this through subsidized access to high-quality wheat via regional farming collectives like *Féderation des Paysans de Seine-et-Marne*. However, challenges persist: rising costs of organic flour (up 22% since 2020) and competition from supermarkets threaten traditional shops. This dissertation notes that Paris has the highest concentration of independent boulangeries in France (5,300+), but only 17% survive beyond five years—a statistic driving initiatives like *Paris Boulangerie Solidarité* (a city-funded mentorship program for new bakers).</w:t>
      </w:r>
    </w:p>
    <w:bookmarkEnd w:id="23"/>
    <w:bookmarkStart w:id="24" w:name="global-influence-paris-as-bakers-capital"/>
    <w:p>
      <w:pPr>
        <w:pStyle w:val="Heading2"/>
      </w:pPr>
      <w:r>
        <w:t xml:space="preserve">Global Influence: Paris as Baker's Capital</w:t>
      </w:r>
    </w:p>
    <w:p>
      <w:pPr>
        <w:pStyle w:val="FirstParagraph"/>
      </w:pPr>
      <w:r>
        <w:t xml:space="preserve">Parisian baking techniques have globalized the baker’s cultural impact. The *baguette* was UNESCO-recognized as Intangible Cultural Heritage in 2014, with Parisian masters like Antoine Boubée (owner of *Boulangerie Pêcheur*, Le Marais) leading international workshops. Foreign chefs flock to Paris for apprenticeships—over 300 annually—learning the precise timing for *fermentation* or the exact angle to slice a *ciabatta*. This global reverence reinforces France’s soft power, with each Parisian baker acting as an ambassador of French savoir-faire. As noted in *The Guardian* (2022), "A baker in Paris isn't selling bread; they're selling a way of life."</w:t>
      </w:r>
    </w:p>
    <w:bookmarkEnd w:id="24"/>
    <w:bookmarkStart w:id="26" w:name="Xc16bea08e38f6a59c921a86443b88a20213985f"/>
    <w:p>
      <w:pPr>
        <w:pStyle w:val="Heading2"/>
      </w:pPr>
      <w:r>
        <w:t xml:space="preserve">Conclusion: The Baker's Future in France Paris</w:t>
      </w:r>
    </w:p>
    <w:p>
      <w:pPr>
        <w:pStyle w:val="FirstParagraph"/>
      </w:pPr>
      <w:r>
        <w:t xml:space="preserve">This dissertation confirms that the baker remains central to France's national identity, with Paris serving as its most potent symbol. In an era of digital disruption and fast food culture, Parisian bakers preserve not just recipes but a philosophy: bread as shared humanity. Their resilience—through regulations protecting tradition, community trust sustaining business, and adaptive innovation meeting modern demands—proves the baker's relevance is secure. As Paris evolves toward 2050's carbon-neutral goals, its boulangeries will likely pioneer circular economies (e.g., using leftover dough for animal feed). For France Paris to retain its cultural crown, nurturing the next generation of bakers must remain a priority. The humble baker, therefore, stands as an unsung hero—a living testament to how tradition fuels progress in one of the world's most vibrant cities.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France Paris</dc:title>
  <dc:creator/>
  <dc:language>en</dc:language>
  <cp:keywords/>
  <dcterms:created xsi:type="dcterms:W3CDTF">2026-04-25T06:57:20Z</dcterms:created>
  <dcterms:modified xsi:type="dcterms:W3CDTF">2026-04-25T06:57:20Z</dcterms:modified>
</cp:coreProperties>
</file>

<file path=docProps/custom.xml><?xml version="1.0" encoding="utf-8"?>
<Properties xmlns="http://schemas.openxmlformats.org/officeDocument/2006/custom-properties" xmlns:vt="http://schemas.openxmlformats.org/officeDocument/2006/docPropsVTypes"/>
</file>