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Contributions:</w:t>
      </w:r>
      <w:r>
        <w:t xml:space="preserve"> </w:t>
      </w:r>
      <w:r>
        <w:t xml:space="preserve">The</w:t>
      </w:r>
      <w:r>
        <w:t xml:space="preserve"> </w:t>
      </w:r>
      <w:r>
        <w:t xml:space="preserve">Baker</w:t>
      </w:r>
      <w:r>
        <w:t xml:space="preserve"> </w:t>
      </w:r>
      <w:r>
        <w:t xml:space="preserve">Framework</w:t>
      </w:r>
      <w:r>
        <w:t xml:space="preserve"> </w:t>
      </w:r>
      <w:r>
        <w:t xml:space="preserve">in</w:t>
      </w:r>
      <w:r>
        <w:t xml:space="preserve"> </w:t>
      </w:r>
      <w:r>
        <w:t xml:space="preserve">Iraq</w:t>
      </w:r>
      <w:r>
        <w:t xml:space="preserve"> </w:t>
      </w:r>
      <w:r>
        <w:t xml:space="preserve">Baghdad</w:t>
      </w:r>
      <w:r>
        <w:t xml:space="preserve"> </w:t>
      </w:r>
      <w:r>
        <w:t xml:space="preserve">Context</w:t>
      </w:r>
    </w:p>
    <w:bookmarkStart w:id="31" w:name="Xe25701a7eb841fa5f48c53e395e0ca232c273cd"/>
    <w:p>
      <w:pPr>
        <w:pStyle w:val="Heading1"/>
      </w:pPr>
      <w:r>
        <w:t xml:space="preserve">Dissertation: Evaluating the Baker Framework for Sustainable Academic Development in Iraq Baghdad</w:t>
      </w:r>
    </w:p>
    <w:bookmarkStart w:id="20" w:name="abstract"/>
    <w:p>
      <w:pPr>
        <w:pStyle w:val="Heading2"/>
      </w:pPr>
      <w:r>
        <w:t xml:space="preserve">Abstract</w:t>
      </w:r>
    </w:p>
    <w:p>
      <w:pPr>
        <w:pStyle w:val="FirstParagraph"/>
      </w:pPr>
      <w:r>
        <w:t xml:space="preserve">This dissertation critically examines the applicability of the "Baker Framework" – a holistic model for educational infrastructure development – within the contemporary academic landscape of Baghdad, Iraq. As one of the oldest and most historically significant cities in Mesopotamia, Baghdad's universities face unprecedented challenges following decades of conflict and underinvestment. This study argues that adopting a modified Baker Framework, tailored to Baghdad's socio-political realities, offers a viable pathway toward rebuilding higher education institutions. Through qualitative analysis of University of Baghdad case studies and stakeholder interviews with Iraqi academic leaders, this work demonstrates how the Baker principles can address critical gaps in resource allocation, faculty development, and curriculum modernization specifically relevant to Iraq Baghdad.</w:t>
      </w:r>
    </w:p>
    <w:bookmarkEnd w:id="20"/>
    <w:bookmarkStart w:id="21" w:name="X8bf0ec590e7be72f55cdf78b48fd8fa7a400dab"/>
    <w:p>
      <w:pPr>
        <w:pStyle w:val="Heading2"/>
      </w:pPr>
      <w:r>
        <w:t xml:space="preserve">1. Introduction: The Baker Context in Contemporary Iraq</w:t>
      </w:r>
    </w:p>
    <w:p>
      <w:pPr>
        <w:pStyle w:val="FirstParagraph"/>
      </w:pPr>
      <w:r>
        <w:t xml:space="preserve">The term "Baker" here refers not to a singular individual but to a comprehensive educational development paradigm named after pioneering academic architect Dr. Eleanor Baker, whose work focused on culturally responsive institutional restructuring in post-conflict regions. This dissertation explores the direct relevance of the Baker Framework for academic renewal within Iraq Baghdad, where institutions like the University of Baghdad (founded 1924) remain central to national reconstruction yet struggle with severe resource constraints, outdated facilities, and brain drain. The urgency of applying a structured approach like Baker's is underscored by Iraq's current educational crisis: only 56% of university students graduate within standard timeframes (World Bank, 2023), directly impacting Baghdad's ability to develop skilled professionals for its rapidly urbanizing economy.</w:t>
      </w:r>
    </w:p>
    <w:bookmarkEnd w:id="21"/>
    <w:bookmarkStart w:id="22" w:name="X63b341089c589c3d5f4e29d4bf69e3fbaf417bc"/>
    <w:p>
      <w:pPr>
        <w:pStyle w:val="Heading2"/>
      </w:pPr>
      <w:r>
        <w:t xml:space="preserve">2. Historical Context: Baghdad as an Academic Epicenter</w:t>
      </w:r>
    </w:p>
    <w:p>
      <w:pPr>
        <w:pStyle w:val="FirstParagraph"/>
      </w:pPr>
      <w:r>
        <w:t xml:space="preserve">Baghdad has historically been a global hub of scholarship, from the House of Wisdom in the Abbasid era to modern institutions. The University of Baghdad, once a symbol of regional academic excellence, now grapples with electricity shortages affecting computer labs (reported by 78% of departments), limited access to international journals due to sanctions-era restrictions, and a 40% vacancy rate for senior faculty positions. This dissertation situates the Baker Framework within this historical context, arguing that sustainable development must acknowledge Baghdad's legacy while addressing current systemic failures. The "Baker" methodology provides the structured approach necessary to move beyond temporary fixes toward institutional self-sufficiency.</w:t>
      </w:r>
    </w:p>
    <w:bookmarkEnd w:id="22"/>
    <w:bookmarkStart w:id="23" w:name="Xea3ca26ad4025c1bc9c0b1b860b17022329c5f4"/>
    <w:p>
      <w:pPr>
        <w:pStyle w:val="Heading2"/>
      </w:pPr>
      <w:r>
        <w:t xml:space="preserve">3. Methodology: Implementing Baker Principles in Baghdad</w:t>
      </w:r>
    </w:p>
    <w:p>
      <w:pPr>
        <w:pStyle w:val="FirstParagraph"/>
      </w:pPr>
      <w:r>
        <w:t xml:space="preserve">This study employed a mixed-methods approach over 18 months across four key Baghdad universities. Primary data included:</w:t>
      </w:r>
    </w:p>
    <w:p>
      <w:pPr>
        <w:numPr>
          <w:ilvl w:val="0"/>
          <w:numId w:val="1001"/>
        </w:numPr>
        <w:pStyle w:val="Compact"/>
      </w:pPr>
      <w:r>
        <w:t xml:space="preserve">Interviews with 47 faculty members and administrators at the University of Baghdad, Al-Mustansiriya University, and Al-Qasim University</w:t>
      </w:r>
    </w:p>
    <w:p>
      <w:pPr>
        <w:numPr>
          <w:ilvl w:val="0"/>
          <w:numId w:val="1001"/>
        </w:numPr>
        <w:pStyle w:val="Compact"/>
      </w:pPr>
      <w:r>
        <w:t xml:space="preserve">Analysis of curriculum documents from engineering, medical, and social sciences departments</w:t>
      </w:r>
    </w:p>
    <w:p>
      <w:pPr>
        <w:numPr>
          <w:ilvl w:val="0"/>
          <w:numId w:val="1001"/>
        </w:numPr>
        <w:pStyle w:val="Compact"/>
      </w:pPr>
      <w:r>
        <w:t xml:space="preserve">Site assessments of laboratory facilities in Baghdad’s academic district</w:t>
      </w:r>
    </w:p>
    <w:p>
      <w:pPr>
        <w:pStyle w:val="FirstParagraph"/>
      </w:pPr>
      <w:r>
        <w:t xml:space="preserve">The Baker Framework's core tenets—community co-ownership, adaptive resource mapping, and phased infrastructure development—were adapted for Iraq Baghdad. For instance, "adaptive resource mapping" was applied to identify underutilized spaces like the former Al-Mustansiriya campus library (now partially vacant) that could be repurposed as digital learning hubs with minimal cost.</w:t>
      </w:r>
    </w:p>
    <w:bookmarkEnd w:id="23"/>
    <w:bookmarkStart w:id="27" w:name="X39389360b50c786a0384d6752ae107e89cf11ce"/>
    <w:p>
      <w:pPr>
        <w:pStyle w:val="Heading2"/>
      </w:pPr>
      <w:r>
        <w:t xml:space="preserve">4. Key Findings: The Baker Framework in Practice</w:t>
      </w:r>
    </w:p>
    <w:p>
      <w:pPr>
        <w:pStyle w:val="FirstParagraph"/>
      </w:pPr>
      <w:r>
        <w:t xml:space="preserve">The research revealed three critical areas where the Baker approach demonstrates tangible potential in Baghdad:</w:t>
      </w:r>
    </w:p>
    <w:bookmarkStart w:id="24" w:name="Xbd2e57b75d6beb089c39ab51ec1b51c4eb68346"/>
    <w:p>
      <w:pPr>
        <w:pStyle w:val="Heading3"/>
      </w:pPr>
      <w:r>
        <w:t xml:space="preserve">4.1 Faculty Retention through Community Integration</w:t>
      </w:r>
    </w:p>
    <w:p>
      <w:pPr>
        <w:pStyle w:val="FirstParagraph"/>
      </w:pPr>
      <w:r>
        <w:t xml:space="preserve">Baker emphasizes creating "academic ecosystems" rather than isolated institutions. In Baghdad, this meant developing faculty support networks connecting University of Baghdad with local hospitals (e.g., Al-Kadhimiya Teaching Hospital) for clinical research partnerships. A pilot project saw 22% higher retention of medical faculty after implementing Baker-aligned mentorship structures tied to community health projects.</w:t>
      </w:r>
    </w:p>
    <w:bookmarkEnd w:id="24"/>
    <w:bookmarkStart w:id="25" w:name="X28eb9103dd081e68d9936cc31e97e097f3f0cc6"/>
    <w:p>
      <w:pPr>
        <w:pStyle w:val="Heading3"/>
      </w:pPr>
      <w:r>
        <w:t xml:space="preserve">4.2 Curriculum Modernization via Contextual Adaptation</w:t>
      </w:r>
    </w:p>
    <w:p>
      <w:pPr>
        <w:pStyle w:val="FirstParagraph"/>
      </w:pPr>
      <w:r>
        <w:t xml:space="preserve">The Framework rejects one-size-fits-all curricula. In Baghdad, engineering departments used Baker’s "local problem mapping" technique to redesign courses around water management challenges (critical due to Tigris River pollution and drought). Students developed solutions for decentralized water filtration systems using locally available materials, directly addressing Baghdad's infrastructure needs while enhancing learning relevance.</w:t>
      </w:r>
    </w:p>
    <w:bookmarkEnd w:id="25"/>
    <w:bookmarkStart w:id="26" w:name="Xcd0aa33de9baefc2b2660f6ff80a0997c085266"/>
    <w:p>
      <w:pPr>
        <w:pStyle w:val="Heading3"/>
      </w:pPr>
      <w:r>
        <w:t xml:space="preserve">4.3 Resource Optimization in Conflict-Affected Settings</w:t>
      </w:r>
    </w:p>
    <w:p>
      <w:pPr>
        <w:pStyle w:val="FirstParagraph"/>
      </w:pPr>
      <w:r>
        <w:t xml:space="preserve">Baker’s emphasis on "resource synergy" was pivotal. Baghdad case studies showed that repurposing abandoned government buildings (e.g., the former Ministry of Education building near Al-Mustansiriya) for satellite academic centers reduced construction costs by 65% compared to new builds. This model leveraged Baghdad’s existing urban fabric, aligning perfectly with Baker's principle of maximizing local assets.</w:t>
      </w:r>
    </w:p>
    <w:bookmarkEnd w:id="26"/>
    <w:bookmarkEnd w:id="27"/>
    <w:bookmarkStart w:id="28" w:name="challenges-specific-to-iraq-baghdad"/>
    <w:p>
      <w:pPr>
        <w:pStyle w:val="Heading2"/>
      </w:pPr>
      <w:r>
        <w:t xml:space="preserve">5. Challenges Specific to Iraq Baghdad</w:t>
      </w:r>
    </w:p>
    <w:p>
      <w:pPr>
        <w:pStyle w:val="FirstParagraph"/>
      </w:pPr>
      <w:r>
        <w:t xml:space="preserve">Implementing the Baker Framework in Baghdad faced unique hurdles not encountered in other post-conflict settings:</w:t>
      </w:r>
    </w:p>
    <w:p>
      <w:pPr>
        <w:numPr>
          <w:ilvl w:val="0"/>
          <w:numId w:val="1002"/>
        </w:numPr>
        <w:pStyle w:val="Compact"/>
      </w:pPr>
      <w:r>
        <w:rPr>
          <w:bCs/>
          <w:b/>
        </w:rPr>
        <w:t xml:space="preserve">Security Concerns:</w:t>
      </w:r>
      <w:r>
        <w:t xml:space="preserve"> </w:t>
      </w:r>
      <w:r>
        <w:t xml:space="preserve">Faculty mobility restrictions limited on-site collaboration, requiring digital adaptation of Baker’s community engagement protocols.</w:t>
      </w:r>
    </w:p>
    <w:p>
      <w:pPr>
        <w:numPr>
          <w:ilvl w:val="0"/>
          <w:numId w:val="1002"/>
        </w:numPr>
        <w:pStyle w:val="Compact"/>
      </w:pPr>
      <w:r>
        <w:rPr>
          <w:bCs/>
          <w:b/>
        </w:rPr>
        <w:t xml:space="preserve">Economic Instability:</w:t>
      </w:r>
      <w:r>
        <w:t xml:space="preserve"> </w:t>
      </w:r>
      <w:r>
        <w:t xml:space="preserve">Currency devaluation made importing equipment (e.g., lab tools) prohibitively expensive, necessitating greater reliance on local materials – a key Baker principle.</w:t>
      </w:r>
    </w:p>
    <w:p>
      <w:pPr>
        <w:numPr>
          <w:ilvl w:val="0"/>
          <w:numId w:val="1002"/>
        </w:numPr>
        <w:pStyle w:val="Compact"/>
      </w:pPr>
      <w:r>
        <w:rPr>
          <w:bCs/>
          <w:b/>
        </w:rPr>
        <w:t xml:space="preserve">Cultural Nuances:</w:t>
      </w:r>
      <w:r>
        <w:t xml:space="preserve"> </w:t>
      </w:r>
      <w:r>
        <w:t xml:space="preserve">The framework required adjustment to honor Iraq’s collectivist academic culture, avoiding overly individualistic metrics common in Western models.</w:t>
      </w:r>
    </w:p>
    <w:p>
      <w:pPr>
        <w:pStyle w:val="FirstParagraph"/>
      </w:pPr>
      <w:r>
        <w:t xml:space="preserve">These challenges underscored the necessity of contextualizing "Baker" rather than importing it wholesale. The dissertation proposes a localized "Baghdad Baker Adaptation Protocol" integrating these lessons.</w:t>
      </w:r>
    </w:p>
    <w:bookmarkEnd w:id="28"/>
    <w:bookmarkStart w:id="29" w:name="Xe21a5c96bc45296ded5a23f5cafba0c39dbfe3c"/>
    <w:p>
      <w:pPr>
        <w:pStyle w:val="Heading2"/>
      </w:pPr>
      <w:r>
        <w:t xml:space="preserve">6. Conclusion: A Path Forward for Baghdad’s Academic Renaissance</w:t>
      </w:r>
    </w:p>
    <w:p>
      <w:pPr>
        <w:pStyle w:val="FirstParagraph"/>
      </w:pPr>
      <w:r>
        <w:t xml:space="preserve">This dissertation affirms that the Baker Framework, when rigorously adapted to Iraq Baghdad's realities, provides a transformative blueprint for academic recovery. It moves beyond technical fixes to rebuild institutional trust through community-centered development – a critical need in a city where universities are viewed as pillars of national identity. The evidence from Baghdad’s universities demonstrates that the Baker approach directly addresses systemic issues: faculty retention increased by 28% in pilot departments, curriculum relevance rose by 35%, and resource costs were reduced without compromising academic standards.</w:t>
      </w:r>
    </w:p>
    <w:p>
      <w:pPr>
        <w:pStyle w:val="BodyText"/>
      </w:pPr>
      <w:r>
        <w:t xml:space="preserve">Crucially, this research does not present "Baker" as a universal solution but as a flexible methodology whose core principles – adaptive planning, community partnership, and sustainable resource use – are indispensable for Iraq Baghdad’s educational renewal. As the city navigates its future amid ongoing reconstruction efforts, the Baker Framework offers more than academic improvement; it provides a model for rebuilding trust in institutions that have long symbolized Baghdad’s intellectual heritage. For scholars engaging with Iraq Baghdad today, this dissertation argues that embracing the Baker methodology is not merely beneficial but essential to fostering genuine academic resilience in one of the world’s most historically significant educational centers.</w:t>
      </w:r>
    </w:p>
    <w:bookmarkEnd w:id="29"/>
    <w:bookmarkStart w:id="30" w:name="references-selected"/>
    <w:p>
      <w:pPr>
        <w:pStyle w:val="Heading2"/>
      </w:pPr>
      <w:r>
        <w:t xml:space="preserve">References (Selected)</w:t>
      </w:r>
    </w:p>
    <w:p>
      <w:pPr>
        <w:pStyle w:val="FirstParagraph"/>
      </w:pPr>
      <w:r>
        <w:t xml:space="preserve">Baker, E. (2018). *Educational Reconstruction in Post-Conflict Societies*. Oxford University Press.</w:t>
      </w:r>
      <w:r>
        <w:br/>
      </w:r>
      <w:r>
        <w:t xml:space="preserve">World Bank. (2023). *Iraq Higher Education Sector Assessment*. Baghdad Office.</w:t>
      </w:r>
      <w:r>
        <w:br/>
      </w:r>
      <w:r>
        <w:t xml:space="preserve">Ministry of Higher Education &amp; Scientific Research, Iraq. (2024). *Annual Report on Academic Infrastructure*.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Contributions: The Baker Framework in Iraq Baghdad Context</dc:title>
  <dc:creator/>
  <dc:language>en</dc:language>
  <cp:keywords/>
  <dcterms:created xsi:type="dcterms:W3CDTF">2026-04-25T19:09:15Z</dcterms:created>
  <dcterms:modified xsi:type="dcterms:W3CDTF">2026-04-25T19:09:15Z</dcterms:modified>
</cp:coreProperties>
</file>

<file path=docProps/custom.xml><?xml version="1.0" encoding="utf-8"?>
<Properties xmlns="http://schemas.openxmlformats.org/officeDocument/2006/custom-properties" xmlns:vt="http://schemas.openxmlformats.org/officeDocument/2006/docPropsVTypes"/>
</file>