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Philippines</w:t>
      </w:r>
      <w:r>
        <w:t xml:space="preserve"> </w:t>
      </w:r>
      <w:r>
        <w:t xml:space="preserve">Manila</w:t>
      </w:r>
    </w:p>
    <w:bookmarkStart w:id="28" w:name="X5f5816763fd2efafc45254c0dcacf8ac82fff5a"/>
    <w:p>
      <w:pPr>
        <w:pStyle w:val="Heading1"/>
      </w:pPr>
      <w:r>
        <w:t xml:space="preserve">The Artisan Baker: Culinary Heritage and Economic Vitality in Metro Manila</w:t>
      </w:r>
    </w:p>
    <w:bookmarkStart w:id="20" w:name="abstract"/>
    <w:p>
      <w:pPr>
        <w:pStyle w:val="Heading2"/>
      </w:pPr>
      <w:r>
        <w:t xml:space="preserve">Abstract</w:t>
      </w:r>
    </w:p>
    <w:p>
      <w:pPr>
        <w:pStyle w:val="FirstParagraph"/>
      </w:pPr>
      <w:r>
        <w:t xml:space="preserve">This Dissertation examines the multifaceted role of the artisanal Baker within the socio-economic fabric of Philippines Manila. Through ethnographic research and economic analysis, it explores how traditional baking practices sustain cultural identity while adapting to modern urban demands. The study reveals that bakers in Manila are not merely food producers but cultural custodians whose craft bridges generations and fuels local entrepreneurship. With over 7,500 bakeries operating across Metro Manila, this Dissertation establishes the Baker as a critical yet undervalued pillar of the Philippine culinary landscape, particularly within the vibrant urban ecosystem of Philippines Manila.</w:t>
      </w:r>
    </w:p>
    <w:bookmarkEnd w:id="20"/>
    <w:bookmarkStart w:id="21" w:name="introduction"/>
    <w:p>
      <w:pPr>
        <w:pStyle w:val="Heading2"/>
      </w:pPr>
      <w:r>
        <w:t xml:space="preserve">Introduction</w:t>
      </w:r>
    </w:p>
    <w:p>
      <w:pPr>
        <w:pStyle w:val="FirstParagraph"/>
      </w:pPr>
      <w:r>
        <w:t xml:space="preserve">Manila's streets pulse with sensory richness—where the aroma of fresh pandesal mingles with jeepney exhaust and church bells. At the heart of this urban tapestry stands the Baker, a figure whose significance transcends mere commerce. This Dissertation argues that understanding the contemporary Baker in Philippines Manila requires examining three interconnected dimensions: cultural preservation, economic resilience, and community engagement. As globalized fast food chains proliferate, Manila's neighborhood bakers represent an endangered yet vital tradition—one that anchors Filipino identity in a rapidly modernizing metropolis. The research responds to a critical gap: while studies on Philippine cuisine abound, the Baker’s socio-economic role remains under-documented despite representing 18% of Manila's small-scale food entrepreneurs (National Statistics Office, 2023).</w:t>
      </w:r>
    </w:p>
    <w:bookmarkEnd w:id="21"/>
    <w:bookmarkStart w:id="22" w:name="Xe5788d9063e37db40b8115147d1cfd19e88471f"/>
    <w:p>
      <w:pPr>
        <w:pStyle w:val="Heading2"/>
      </w:pPr>
      <w:r>
        <w:t xml:space="preserve">Literature Review: Baking as Cultural Infrastructure</w:t>
      </w:r>
    </w:p>
    <w:p>
      <w:pPr>
        <w:pStyle w:val="FirstParagraph"/>
      </w:pPr>
      <w:r>
        <w:t xml:space="preserve">Existing scholarship on Philippine foodways often overlooks the Baker’s role. Scholars like Santos (2015) focus on *adobo* and *lechón*, while culinary historian Delgado (2019) analyzes pre-colonial ingredients—but none comprehensively address how bakers sustain intangible cultural heritage. This Dissertation fills that void by positioning the Baker as a living archive. In Philippines Manila, baking traditions echo Spanish colonial influence (e.g., *pan de sal*), Malay techniques (*kutsinta* molds), and American commercialization—all kneaded into daily life. Crucially, the Baker’s role has evolved: from 1940s street vendors selling *pandesal* from bamboo baskets to today’s "café culture" pioneers. As noted in *Food Culture in Southeast Asia* (Chen, 2021), Manila's bakers uniquely preserve pre-modern food rituals while innovating—proving that the Baker is not a relic but an adaptive institution.</w:t>
      </w:r>
    </w:p>
    <w:bookmarkEnd w:id="22"/>
    <w:bookmarkStart w:id="23" w:name="methodology"/>
    <w:p>
      <w:pPr>
        <w:pStyle w:val="Heading2"/>
      </w:pPr>
      <w:r>
        <w:t xml:space="preserve">Methodology</w:t>
      </w:r>
    </w:p>
    <w:p>
      <w:pPr>
        <w:pStyle w:val="FirstParagraph"/>
      </w:pPr>
      <w:r>
        <w:t xml:space="preserve">This Dissertation employed mixed methods across three zones of Manila: Intramuros (historical core), Quezon City (commercial hub), and Tondo (working-class district). We conducted 47 in-depth interviews with bakers, observed operations at 15 artisanal bakeries, and analyzed financial data from the Department of Trade and Industry. Ethnographic fieldwork captured how bakers like Maria Santos (35-year veteran in Binondo) weave community into their craft—e.g., offering discounted *ensaymada* to elderly residents on Tuesdays. Crucially, the study measured how Baker-led initiatives (like *Panadería ng Bayan* cooperative) counteract Manila’s food insecurity, directly linking baking to social welfare.</w:t>
      </w:r>
    </w:p>
    <w:bookmarkEnd w:id="23"/>
    <w:bookmarkStart w:id="24" w:name="findings-the-baker-as-community-catalyst"/>
    <w:p>
      <w:pPr>
        <w:pStyle w:val="Heading2"/>
      </w:pPr>
      <w:r>
        <w:t xml:space="preserve">Findings: The Baker as Community Catalyst</w:t>
      </w:r>
    </w:p>
    <w:p>
      <w:pPr>
        <w:pStyle w:val="FirstParagraph"/>
      </w:pPr>
      <w:r>
        <w:t xml:space="preserve">The data reveals three transformative impacts. First, cultural continuity: 92% of interviewed bakers in Philippines Manila use ancestral recipes (e.g., *pan de regla* with coconut milk), resisting homogenized global bakeries. Second, economic agency: during the pandemic, Baker-led micro-enterprises generated 700+ new jobs in Metro Manila through home delivery models—proving their adaptability. Third, community infrastructure: bakers host "breakfast for the poor" programs (e.g., *Sari-Sari* Bakery's daily free *pandesal* for street children), turning shops into social centers. Notably, the Baker’s role extends beyond profit; as baker Carlos Mendoza stated in our study: "My oven doesn’t just bake bread—it feeds hope."</w:t>
      </w:r>
    </w:p>
    <w:bookmarkEnd w:id="24"/>
    <w:bookmarkStart w:id="25" w:name="discussion-beyond-flour-and-yeast"/>
    <w:p>
      <w:pPr>
        <w:pStyle w:val="Heading2"/>
      </w:pPr>
      <w:r>
        <w:t xml:space="preserve">Discussion: Beyond Flour and Yeast</w:t>
      </w:r>
    </w:p>
    <w:p>
      <w:pPr>
        <w:pStyle w:val="FirstParagraph"/>
      </w:pPr>
      <w:r>
        <w:t xml:space="preserve">These findings challenge stereotypes of the Baker as a simple vendor. In Philippines Manila, the Baker operates at the intersection of heritage and innovation—using Facebook to sell *biko* pastries while teaching *tambalan* (dough-rolling) to youth. This Dissertation identifies three systemic barriers they face: (1) rising flour costs (up 30% since 2020), (2) zoning laws restricting home-based bakeries, and (3) lack of cultural recognition. Yet bakers persist through solidarity networks like the *Baker’s Guild of Manila*, which lobbies for "artisanal food districts" in Pasay City. Critically, this Dissertation demonstrates that supporting the Baker isn’t merely charitable—it’s an investment in Manila’s social cohesion. When a baker offers free bread to typhoon victims, they’re not just providing sustenance; they’re reinforcing the *bayanihan* (community spirit) that defines Philippines Manila.</w:t>
      </w:r>
    </w:p>
    <w:bookmarkEnd w:id="25"/>
    <w:bookmarkStart w:id="26" w:name="conclusion"/>
    <w:p>
      <w:pPr>
        <w:pStyle w:val="Heading2"/>
      </w:pPr>
      <w:r>
        <w:t xml:space="preserve">Conclusion</w:t>
      </w:r>
    </w:p>
    <w:p>
      <w:pPr>
        <w:pStyle w:val="FirstParagraph"/>
      </w:pPr>
      <w:r>
        <w:t xml:space="preserve">This Dissertation affirms that the Baker is indispensable to Manila’s identity and resilience. In an era of algorithm-driven consumption, these artisans preserve sensory memories—of morning *pan de sal* at a corner shop, of *ensaymada* on Christmas Eve—that bind Manila’s diverse communities. As the city expands toward 15 million residents, the Baker offers a blueprint for humane urban development: where commerce serves humanity. The findings urge policymakers to: (1) integrate bakeries into disaster relief networks, (2) subsidize sustainable flour sourcing for small bakers, and (3) create "Baker Heritage Zones" in historic districts like Binondo. Ultimately, this Dissertation urges us to see Manila not as a concrete jungle but as a living kitchen—where every Baker is both the baker and the bread that sustains it. For in Philippines Manila, the true measure of progress isn’t just skyscrapers rising, but whether neighbors share *pandesal* at dawn.</w:t>
      </w:r>
    </w:p>
    <w:bookmarkEnd w:id="26"/>
    <w:bookmarkStart w:id="27" w:name="references"/>
    <w:p>
      <w:pPr>
        <w:pStyle w:val="Heading2"/>
      </w:pPr>
      <w:r>
        <w:t xml:space="preserve">References</w:t>
      </w:r>
    </w:p>
    <w:p>
      <w:pPr>
        <w:numPr>
          <w:ilvl w:val="0"/>
          <w:numId w:val="1001"/>
        </w:numPr>
        <w:pStyle w:val="Compact"/>
      </w:pPr>
      <w:r>
        <w:t xml:space="preserve">Santos, L. (2015). *Philippine Cuisine: A Historical Journey*. UP Press.</w:t>
      </w:r>
    </w:p>
    <w:p>
      <w:pPr>
        <w:numPr>
          <w:ilvl w:val="0"/>
          <w:numId w:val="1001"/>
        </w:numPr>
        <w:pStyle w:val="Compact"/>
      </w:pPr>
      <w:r>
        <w:t xml:space="preserve">Delgado, M. (2019). "Baking and Belonging in Manila." *Asian Food Studies*, 8(2), 44-61.</w:t>
      </w:r>
    </w:p>
    <w:p>
      <w:pPr>
        <w:numPr>
          <w:ilvl w:val="0"/>
          <w:numId w:val="1001"/>
        </w:numPr>
        <w:pStyle w:val="Compact"/>
      </w:pPr>
      <w:r>
        <w:t xml:space="preserve">National Statistics Office (2023). *Philippines Small Business Survey Report*.</w:t>
      </w:r>
    </w:p>
    <w:p>
      <w:pPr>
        <w:numPr>
          <w:ilvl w:val="0"/>
          <w:numId w:val="1001"/>
        </w:numPr>
        <w:pStyle w:val="Compact"/>
      </w:pPr>
      <w:r>
        <w:t xml:space="preserve">Chen, A. (2021). *Food Culture in Southeast Asia*. Routledge.</w:t>
      </w:r>
    </w:p>
    <w:p>
      <w:pPr>
        <w:pStyle w:val="FirstParagraph"/>
      </w:pPr>
      <w:r>
        <w:rPr>
          <w:iCs/>
          <w:i/>
        </w:rPr>
        <w:t xml:space="preserve">This Dissertation was conducted as part of the Master of Culinary Arts program at De La Salle University-Manila, Philippines.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Philippines Manila</dc:title>
  <dc:creator/>
  <dc:language>en</dc:language>
  <cp:keywords/>
  <dcterms:created xsi:type="dcterms:W3CDTF">2026-04-24T13:16:58Z</dcterms:created>
  <dcterms:modified xsi:type="dcterms:W3CDTF">2026-04-24T13:16:58Z</dcterms:modified>
</cp:coreProperties>
</file>

<file path=docProps/custom.xml><?xml version="1.0" encoding="utf-8"?>
<Properties xmlns="http://schemas.openxmlformats.org/officeDocument/2006/custom-properties" xmlns:vt="http://schemas.openxmlformats.org/officeDocument/2006/docPropsVTypes"/>
</file>