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Algeria's</w:t>
      </w:r>
      <w:r>
        <w:t xml:space="preserve"> </w:t>
      </w:r>
      <w:r>
        <w:t xml:space="preserve">Financial</w:t>
      </w:r>
      <w:r>
        <w:t xml:space="preserve"> </w:t>
      </w:r>
      <w:r>
        <w:t xml:space="preserve">Landscape</w:t>
      </w:r>
      <w:r>
        <w:t xml:space="preserve"> </w:t>
      </w:r>
      <w:r>
        <w:t xml:space="preserve">(Algiers</w:t>
      </w:r>
      <w:r>
        <w:t xml:space="preserve"> </w:t>
      </w:r>
      <w:r>
        <w:t xml:space="preserve">Focus)</w:t>
      </w:r>
    </w:p>
    <w:bookmarkStart w:id="28" w:name="X8e7032bb59ed2e6c8f41d411cbbbabc325be32e"/>
    <w:p>
      <w:pPr>
        <w:pStyle w:val="Heading1"/>
      </w:pPr>
      <w:r>
        <w:t xml:space="preserve">The Evolving Role of the Banker in Algeria: A Dissertation Analysis Focusing on Algiers</w:t>
      </w:r>
    </w:p>
    <w:bookmarkStart w:id="20" w:name="abstract"/>
    <w:p>
      <w:pPr>
        <w:pStyle w:val="Heading2"/>
      </w:pPr>
      <w:r>
        <w:t xml:space="preserve">Abstract</w:t>
      </w:r>
    </w:p>
    <w:p>
      <w:pPr>
        <w:pStyle w:val="FirstParagraph"/>
      </w:pPr>
      <w:r>
        <w:t xml:space="preserve">This dissertation critically examines the multifaceted role of the banker within Algeria's financial sector, with specific emphasis on the pivotal city of Algiers. It argues that contemporary bankers in Algeria are no longer merely transactional intermediaries but essential architects of economic resilience and inclusive growth, particularly within the dynamic context of Algiers as the nation's political, economic, and financial capital. Drawing upon institutional analysis, regulatory frameworks (notably Law 08-01), and case studies from Algiers-based institutions, this work explores the unique challenges and opportunities defining the Algerian banker's profession in a period of significant structural transformation.</w:t>
      </w:r>
    </w:p>
    <w:bookmarkEnd w:id="20"/>
    <w:bookmarkStart w:id="21" w:name="X2bf8eb12153fdf6d8096e786e20c3206515b77e"/>
    <w:p>
      <w:pPr>
        <w:pStyle w:val="Heading2"/>
      </w:pPr>
      <w:r>
        <w:t xml:space="preserve">Introduction: Setting the Stage in Algiers</w:t>
      </w:r>
    </w:p>
    <w:p>
      <w:pPr>
        <w:pStyle w:val="FirstParagraph"/>
      </w:pPr>
      <w:r>
        <w:t xml:space="preserve">Algiers, as Algeria's capital and principal economic hub, serves as the undeniable epicenter of the nation's financial system. The presence of major central banks (Bank Al-Maghrib), nationalized commercial banks (such as Banque Nationale pour le Développement Algérien - BNDA), and international financial institutions concentrated in Algiers underscores its strategic importance. This dissertation posits that understanding the modern Algerian banker's role is intrinsically linked to comprehending Algeria's socio-economic trajectory, particularly the ambitious yet complex efforts towards economic diversification beyond hydrocarbons. The banker in Algiers operates within a unique confluence of state influence, traditional banking practices, and burgeoning digital innovation, making their position critically significant for the nation's future.</w:t>
      </w:r>
    </w:p>
    <w:bookmarkEnd w:id="21"/>
    <w:bookmarkStart w:id="22" w:name="X349073e463ce43b3fe36b308d0fd4f3285e5998"/>
    <w:p>
      <w:pPr>
        <w:pStyle w:val="Heading2"/>
      </w:pPr>
      <w:r>
        <w:t xml:space="preserve">Historical Context: From State Monopoly to Gradual Liberalization</w:t>
      </w:r>
    </w:p>
    <w:p>
      <w:pPr>
        <w:pStyle w:val="FirstParagraph"/>
      </w:pPr>
      <w:r>
        <w:t xml:space="preserve">The Algerian banking sector, historically dominated by state-owned institutions since independence, evolved under a highly centralized model. For decades, the role of the banker was largely defined by fulfilling state directives for credit allocation, primarily towards public enterprises and major infrastructure projects centered in Algiers. This era fostered a perception of banking as an extension of government economic planning rather than a market-driven service sector. However, post-2015 reforms, including Law 08-01 on the Financial Sector and the establishment of the Financial Market Regulatory Authority (AMF), marked a pivotal shift towards greater market liberalization and supervision. This transition necessitated a profound evolution in the banker's professional identity within Algiers – from state agent to professional service provider operating within a more complex regulatory environment.</w:t>
      </w:r>
    </w:p>
    <w:bookmarkEnd w:id="22"/>
    <w:bookmarkStart w:id="23" w:name="Xb112129601e4d5c9b1534f67cd06e83f38ee8ec"/>
    <w:p>
      <w:pPr>
        <w:pStyle w:val="Heading2"/>
      </w:pPr>
      <w:r>
        <w:t xml:space="preserve">Contemporary Challenges Defining the Algerian Banker in Algiers</w:t>
      </w:r>
    </w:p>
    <w:p>
      <w:pPr>
        <w:pStyle w:val="FirstParagraph"/>
      </w:pPr>
      <w:r>
        <w:t xml:space="preserve">The modern banker operating from Algiers faces a constellation of specific, pressing challenges unique to the Algerian context:</w:t>
      </w:r>
    </w:p>
    <w:p>
      <w:pPr>
        <w:numPr>
          <w:ilvl w:val="0"/>
          <w:numId w:val="1001"/>
        </w:numPr>
        <w:pStyle w:val="Compact"/>
      </w:pPr>
      <w:r>
        <w:rPr>
          <w:bCs/>
          <w:b/>
        </w:rPr>
        <w:t xml:space="preserve">Economic Diversification Pressure:</w:t>
      </w:r>
      <w:r>
        <w:t xml:space="preserve"> </w:t>
      </w:r>
      <w:r>
        <w:t xml:space="preserve">The state's "New Deal" and Vision 2030 initiatives demand banking support for SMEs, agriculture, and manufacturing – sectors historically underserved. The Algiers-based banker must develop new credit assessment models and risk management frameworks tailored to these emerging sectors, moving beyond reliance on collateral-heavy traditional lending.</w:t>
      </w:r>
    </w:p>
    <w:p>
      <w:pPr>
        <w:numPr>
          <w:ilvl w:val="0"/>
          <w:numId w:val="1001"/>
        </w:numPr>
        <w:pStyle w:val="Compact"/>
      </w:pPr>
      <w:r>
        <w:rPr>
          <w:bCs/>
          <w:b/>
        </w:rPr>
        <w:t xml:space="preserve">Regulatory Complexity:</w:t>
      </w:r>
      <w:r>
        <w:t xml:space="preserve"> </w:t>
      </w:r>
      <w:r>
        <w:t xml:space="preserve">Navigating the evolving landscape of Bank Al-Maghrib regulations, AMF oversight, and international standards (like AML/CFT requirements) requires sophisticated compliance capabilities. The banker in Algiers must be adept at interpreting complex directives while maintaining operational efficiency.</w:t>
      </w:r>
    </w:p>
    <w:p>
      <w:pPr>
        <w:numPr>
          <w:ilvl w:val="0"/>
          <w:numId w:val="1001"/>
        </w:numPr>
        <w:pStyle w:val="Compact"/>
      </w:pPr>
      <w:r>
        <w:rPr>
          <w:bCs/>
          <w:b/>
        </w:rPr>
        <w:t xml:space="preserve">Digital Transformation Imperative:</w:t>
      </w:r>
      <w:r>
        <w:t xml:space="preserve"> </w:t>
      </w:r>
      <w:r>
        <w:t xml:space="preserve">While adoption lags behind global peers, the push for fintech integration and digital banking services (evident in initiatives by banks like CIBA and BNA's mobile platforms based in Algiers) is accelerating. The banker must champion this shift, ensuring security while expanding financial inclusion across Algiers' diverse urban landscape.</w:t>
      </w:r>
    </w:p>
    <w:p>
      <w:pPr>
        <w:numPr>
          <w:ilvl w:val="0"/>
          <w:numId w:val="1001"/>
        </w:numPr>
        <w:pStyle w:val="Compact"/>
      </w:pPr>
      <w:r>
        <w:rPr>
          <w:bCs/>
          <w:b/>
        </w:rPr>
        <w:t xml:space="preserve">Macroeconomic Volatility:</w:t>
      </w:r>
      <w:r>
        <w:t xml:space="preserve"> </w:t>
      </w:r>
      <w:r>
        <w:t xml:space="preserve">Managing credit risk amidst high inflation, currency fluctuations (despite the Dinar peg), and reliance on hydrocarbon revenues demands exceptional analytical skills and strategic foresight from the Algerian banker operating in Algiers.</w:t>
      </w:r>
    </w:p>
    <w:bookmarkEnd w:id="23"/>
    <w:bookmarkStart w:id="24" w:name="Xce66433eb9f4bbfb0f283394c890971798ec5b7"/>
    <w:p>
      <w:pPr>
        <w:pStyle w:val="Heading2"/>
      </w:pPr>
      <w:r>
        <w:t xml:space="preserve">The Evolving Professional Identity: Beyond Traditional Lending</w:t>
      </w:r>
    </w:p>
    <w:p>
      <w:pPr>
        <w:pStyle w:val="FirstParagraph"/>
      </w:pPr>
      <w:r>
        <w:t xml:space="preserve">This dissertation contends that the essence of being a 'Banker' in contemporary Algeria, particularly within Algiers, has fundamentally expanded. The role now encompasses:</w:t>
      </w:r>
    </w:p>
    <w:p>
      <w:pPr>
        <w:numPr>
          <w:ilvl w:val="0"/>
          <w:numId w:val="1002"/>
        </w:numPr>
        <w:pStyle w:val="Compact"/>
      </w:pPr>
      <w:r>
        <w:rPr>
          <w:bCs/>
          <w:b/>
        </w:rPr>
        <w:t xml:space="preserve">Strategic Economic Advisor:</w:t>
      </w:r>
      <w:r>
        <w:t xml:space="preserve"> </w:t>
      </w:r>
      <w:r>
        <w:t xml:space="preserve">Providing nuanced financial guidance to businesses and public entities on navigating economic diversification pathways, leveraging insights from the Algiers-based banking network's market intelligence.</w:t>
      </w:r>
    </w:p>
    <w:p>
      <w:pPr>
        <w:numPr>
          <w:ilvl w:val="0"/>
          <w:numId w:val="1002"/>
        </w:numPr>
        <w:pStyle w:val="Compact"/>
      </w:pPr>
      <w:r>
        <w:rPr>
          <w:bCs/>
          <w:b/>
        </w:rPr>
        <w:t xml:space="preserve">Risk Architect:</w:t>
      </w:r>
      <w:r>
        <w:t xml:space="preserve"> </w:t>
      </w:r>
      <w:r>
        <w:t xml:space="preserve">Designing sophisticated risk mitigation strategies for complex projects, especially in volatile sectors like construction or agribusiness prevalent around Algiers.</w:t>
      </w:r>
    </w:p>
    <w:p>
      <w:pPr>
        <w:numPr>
          <w:ilvl w:val="0"/>
          <w:numId w:val="1002"/>
        </w:numPr>
        <w:pStyle w:val="Compact"/>
      </w:pPr>
      <w:r>
        <w:rPr>
          <w:bCs/>
          <w:b/>
        </w:rPr>
        <w:t xml:space="preserve">Inclusion Catalyst:</w:t>
      </w:r>
      <w:r>
        <w:t xml:space="preserve"> </w:t>
      </w:r>
      <w:r>
        <w:t xml:space="preserve">Actively developing financial products and outreach programs (e.g., microfinance units, digital literacy initiatives) to serve the underbanked population of Algiers' suburbs and smaller towns within Algeria's economic sphere.</w:t>
      </w:r>
    </w:p>
    <w:p>
      <w:pPr>
        <w:numPr>
          <w:ilvl w:val="0"/>
          <w:numId w:val="1002"/>
        </w:numPr>
        <w:pStyle w:val="Compact"/>
      </w:pPr>
      <w:r>
        <w:rPr>
          <w:bCs/>
          <w:b/>
        </w:rPr>
        <w:t xml:space="preserve">Ethical Steward:</w:t>
      </w:r>
      <w:r>
        <w:t xml:space="preserve"> </w:t>
      </w:r>
      <w:r>
        <w:t xml:space="preserve">Upholding high standards of integrity in a sector where trust is paramount but historical perceptions require constant rebuilding. The Algerian banker, especially in the capital, bears the responsibility to exemplify transparency and accountability.</w:t>
      </w:r>
    </w:p>
    <w:bookmarkEnd w:id="24"/>
    <w:bookmarkStart w:id="25" w:name="X7e831df8d81831089801ad0c8e8ff2f1a5b0ad6"/>
    <w:p>
      <w:pPr>
        <w:pStyle w:val="Heading2"/>
      </w:pPr>
      <w:r>
        <w:t xml:space="preserve">Case Study: Algiers as the Crucible for Innovation</w:t>
      </w:r>
    </w:p>
    <w:p>
      <w:pPr>
        <w:pStyle w:val="FirstParagraph"/>
      </w:pPr>
      <w:r>
        <w:t xml:space="preserve">The city of Algiers serves as a critical testing ground for these evolving roles. Initiatives like the Algerian Fintech Hub in the capital, fostering startups developing solutions for payment systems and credit scoring applicable nationwide, are spearheaded by bankers from major Algiers institutions. Similarly, specialized branches within Algiers focus on SME support programs (e.g., BNDA's 'SME Bank'), directly demonstrating the banker's shift towards active economic development facilitation rather than passive capital provision. These examples illustrate how the banker in Algeria is adapting their core function to meet national strategic objectives from the very heart of the financial system – Algiers.</w:t>
      </w:r>
    </w:p>
    <w:bookmarkEnd w:id="25"/>
    <w:bookmarkStart w:id="26" w:name="X91e30ffda0d72a6b5a620661f9b21f65830408e"/>
    <w:p>
      <w:pPr>
        <w:pStyle w:val="Heading2"/>
      </w:pPr>
      <w:r>
        <w:t xml:space="preserve">Conclusion: The Banker as a Cornerstone of Algerian Development</w:t>
      </w:r>
    </w:p>
    <w:p>
      <w:pPr>
        <w:pStyle w:val="FirstParagraph"/>
      </w:pPr>
      <w:r>
        <w:t xml:space="preserve">This dissertation has established that the role of the Banker in Algeria, intrinsically tied to its capital city Algiers, is undergoing a profound and necessary metamorphosis. Moving decisively beyond historical models of state-directed credit allocation, the contemporary Algerian banker emerges as a dynamic professional central to national economic strategy. Success requires mastery of complex regulations, embrace of digital innovation, strategic advisory acumen, and an unwavering commitment to ethical conduct within the specific challenges posed by Algeria's economy. The banker operating from Algiers is not merely managing accounts; they are actively shaping the pathways for Algeria's transition towards a more diversified, resilient, and inclusive economic future. The continued professional development of bankers within Algiers-based institutions is therefore not just a banking sector concern, but a critical national imperative for sustainable development in Algeria. The future of Algerian finance hinges significantly on the evolving capabilities and integrity of its bankers in Algiers.</w:t>
      </w:r>
    </w:p>
    <w:bookmarkEnd w:id="26"/>
    <w:bookmarkStart w:id="27" w:name="references-illustrative"/>
    <w:p>
      <w:pPr>
        <w:pStyle w:val="Heading2"/>
      </w:pPr>
      <w:r>
        <w:t xml:space="preserve">References (Illustrative)</w:t>
      </w:r>
    </w:p>
    <w:p>
      <w:pPr>
        <w:pStyle w:val="FirstParagraph"/>
      </w:pPr>
      <w:r>
        <w:t xml:space="preserve">Bank Al-Maghrib. (2019). *Annual Report 2018*. Algiers.</w:t>
      </w:r>
      <w:r>
        <w:br/>
      </w:r>
      <w:r>
        <w:t xml:space="preserve">Ministry of Finance, Algeria. (2017). *Law No. 08-01 Relating to the Financial Sector*. Official Gazette, No. 47.</w:t>
      </w:r>
      <w:r>
        <w:br/>
      </w:r>
      <w:r>
        <w:t xml:space="preserve">World Bank. (2023). *Algeria Economic Monitor: Navigating a New Chapter*. Washington, DC.</w:t>
      </w:r>
      <w:r>
        <w:br/>
      </w:r>
      <w:r>
        <w:t xml:space="preserve">Benmansour, S., &amp; Tadjeddine, M. (2021). "The Role of Banking Sector in Algerian Economic Diversification." *Journal of Financial Transformation*, 54(2),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Banker's Role in Algeria's Financial Landscape (Algiers Focus)</dc:title>
  <dc:creator/>
  <dc:language>en</dc:language>
  <cp:keywords/>
  <dcterms:created xsi:type="dcterms:W3CDTF">2026-04-30T03:54:33Z</dcterms:created>
  <dcterms:modified xsi:type="dcterms:W3CDTF">2026-04-30T03:54:33Z</dcterms:modified>
</cp:coreProperties>
</file>

<file path=docProps/custom.xml><?xml version="1.0" encoding="utf-8"?>
<Properties xmlns="http://schemas.openxmlformats.org/officeDocument/2006/custom-properties" xmlns:vt="http://schemas.openxmlformats.org/officeDocument/2006/docPropsVTypes"/>
</file>