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ed5b557346dfe488edc70eb34f42673c5b2ab39"/>
    <w:p>
      <w:pPr>
        <w:pStyle w:val="Heading1"/>
      </w:pPr>
      <w:r>
        <w:t xml:space="preserve">Dissertation: The Critical Role and Contemporary Challenges of the Modern Banker in Argentina Buenos Aires</w:t>
      </w:r>
    </w:p>
    <w:p>
      <w:pPr>
        <w:pStyle w:val="FirstParagraph"/>
      </w:pPr>
      <w:r>
        <w:rPr>
          <w:bCs/>
          <w:b/>
        </w:rPr>
        <w:t xml:space="preserve">Introduction:</w:t>
      </w:r>
      <w:r>
        <w:t xml:space="preserve"> </w:t>
      </w:r>
      <w:r>
        <w:t xml:space="preserve">This academic Dissertation examines the pivotal position held by the professional Banker within the complex financial ecosystem of Argentina, with a specific focus on the dynamic metropolis of Buenos Aires. As one of Latin America's most significant economic centers, Buenos Aires serves as the undisputed nerve center for Argentina's banking sector, making an understanding of the Banker's role here essential for comprehending national economic stability and development.</w:t>
      </w:r>
    </w:p>
    <w:bookmarkStart w:id="20" w:name="X57757f1645e0f1ca815115a3ca7ed8fa420070c"/>
    <w:p>
      <w:pPr>
        <w:pStyle w:val="Heading2"/>
      </w:pPr>
      <w:r>
        <w:t xml:space="preserve">Historical Context: Banking Foundations in Argentina Buenos Aires</w:t>
      </w:r>
    </w:p>
    <w:p>
      <w:pPr>
        <w:pStyle w:val="FirstParagraph"/>
      </w:pPr>
      <w:r>
        <w:t xml:space="preserve">The narrative of the Banker in Argentina Buenos Aires is deeply interwoven with the nation's economic journey. From the establishment of early financial institutions like the Banco de la Nación Argentina (founded 1891) in the city center, to navigating through periods of hyperinflation, currency crises (most notably 2001-2002), and subsequent recoveries, Bankers have been constant actors. The historic financial district surrounding Avenida Roque Sáenz Peña and Florida Street has long symbolized the power and influence wielded by those entrusted with managing capital in Argentina Buenos Aires. This Dissertation argues that the historical evolution of the Banker's function—from primarily state-directed credit allocation to today's complex, risk-managed service provider—profoundly shapes their current professional identity within this specific context.</w:t>
      </w:r>
    </w:p>
    <w:bookmarkEnd w:id="20"/>
    <w:bookmarkStart w:id="21" w:name="X9f97eb5760d94971829d6a9216ee18d0c32018d"/>
    <w:p>
      <w:pPr>
        <w:pStyle w:val="Heading2"/>
      </w:pPr>
      <w:r>
        <w:t xml:space="preserve">The Modern Banker: Beyond Traditional Lending in Argentina Buenos Aires</w:t>
      </w:r>
    </w:p>
    <w:p>
      <w:pPr>
        <w:pStyle w:val="FirstParagraph"/>
      </w:pPr>
      <w:r>
        <w:t xml:space="preserve">Contemporary Banking in Argentina Buenos Aires demands a far more sophisticated skillset than mere credit assessment. The modern Banker must navigate an environment characterized by volatile exchange rates, significant inflationary pressures, complex regulatory frameworks (superintendency of banking), and intense competition from both traditional institutions and fintech disruptors. This Dissertation analyzes how the Banker's role has expanded to encompass strategic financial advisory, sophisticated risk management tailored to Argentina's unique macroeconomic landscape, wealth management for an increasingly affluent segment in Buenos Aires, and navigating the pervasive influence of dollarization on client portfolios. The Banker is no longer just a lender; they are a trusted financial navigator in an unstable market.</w:t>
      </w:r>
    </w:p>
    <w:bookmarkEnd w:id="21"/>
    <w:bookmarkStart w:id="22" w:name="X317b6f8ea3f587f3546af2a34c41e8fc41bd8e5"/>
    <w:p>
      <w:pPr>
        <w:pStyle w:val="Heading2"/>
      </w:pPr>
      <w:r>
        <w:t xml:space="preserve">Challenges Unique to the Argentinean Context</w:t>
      </w:r>
    </w:p>
    <w:p>
      <w:pPr>
        <w:pStyle w:val="FirstParagraph"/>
      </w:pPr>
      <w:r>
        <w:t xml:space="preserve">This Dissertation details critical challenges facing the Banker operating within Argentina Buenos Aires specifically:</w:t>
      </w:r>
    </w:p>
    <w:p>
      <w:pPr>
        <w:numPr>
          <w:ilvl w:val="0"/>
          <w:numId w:val="1001"/>
        </w:numPr>
        <w:pStyle w:val="Compact"/>
      </w:pPr>
      <w:r>
        <w:rPr>
          <w:bCs/>
          <w:b/>
        </w:rPr>
        <w:t xml:space="preserve">Macroeconomic Instability:</w:t>
      </w:r>
      <w:r>
        <w:t xml:space="preserve"> </w:t>
      </w:r>
      <w:r>
        <w:t xml:space="preserve">Persistent inflation and currency fluctuations necessitate constant strategic adjustments by the Banker, impacting loan terms, investment advice, and client communication. The Banker must translate complex economic data into actionable financial strategies for clients amidst uncertainty.</w:t>
      </w:r>
    </w:p>
    <w:p>
      <w:pPr>
        <w:numPr>
          <w:ilvl w:val="0"/>
          <w:numId w:val="1001"/>
        </w:numPr>
        <w:pStyle w:val="Compact"/>
      </w:pPr>
      <w:r>
        <w:rPr>
          <w:bCs/>
          <w:b/>
        </w:rPr>
        <w:t xml:space="preserve">Regulatory Complexity:</w:t>
      </w:r>
      <w:r>
        <w:t xml:space="preserve"> </w:t>
      </w:r>
      <w:r>
        <w:t xml:space="preserve">Navigating Argentina's intricate banking regulations requires deep expertise. The Banker in Buenos Aires must ensure compliance while maintaining service efficiency, a constant balancing act influenced by the national capital's regulatory hub status.</w:t>
      </w:r>
    </w:p>
    <w:p>
      <w:pPr>
        <w:numPr>
          <w:ilvl w:val="0"/>
          <w:numId w:val="1001"/>
        </w:numPr>
        <w:pStyle w:val="Compact"/>
      </w:pPr>
      <w:r>
        <w:rPr>
          <w:bCs/>
          <w:b/>
        </w:rPr>
        <w:t xml:space="preserve">Dollarization &amp; Financial Inclusion:</w:t>
      </w:r>
      <w:r>
        <w:t xml:space="preserve"> </w:t>
      </w:r>
      <w:r>
        <w:t xml:space="preserve">The pervasive use of US dollars for transactions and savings (driven by historical distrust) creates unique portfolio management challenges. The Banker must adeptly advise on dollar-pegged assets, navigate restrictions on foreign currency access, and contribute to initiatives aimed at financial inclusion within the diverse population of Buenos Aires.</w:t>
      </w:r>
    </w:p>
    <w:p>
      <w:pPr>
        <w:numPr>
          <w:ilvl w:val="0"/>
          <w:numId w:val="1001"/>
        </w:numPr>
        <w:pStyle w:val="Compact"/>
      </w:pPr>
      <w:r>
        <w:rPr>
          <w:bCs/>
          <w:b/>
        </w:rPr>
        <w:t xml:space="preserve">Client Trust &amp; Ethical Imperatives:</w:t>
      </w:r>
      <w:r>
        <w:t xml:space="preserve"> </w:t>
      </w:r>
      <w:r>
        <w:t xml:space="preserve">Rebuilding and maintaining trust after past systemic crises is paramount. This Dissertation emphasizes that ethical conduct – transparency in fees, clear communication about risks, especially regarding volatile assets – is not merely good practice but the very foundation of a successful Banker's reputation in Argentina Buenos Aires.</w:t>
      </w:r>
    </w:p>
    <w:bookmarkEnd w:id="22"/>
    <w:bookmarkStart w:id="23" w:name="Xf516ec7978520de7eb9f89ec828f12524c971b4"/>
    <w:p>
      <w:pPr>
        <w:pStyle w:val="Heading2"/>
      </w:pPr>
      <w:r>
        <w:t xml:space="preserve">The Strategic Importance of the Banker for Argentina Buenos Aires</w:t>
      </w:r>
    </w:p>
    <w:p>
      <w:pPr>
        <w:pStyle w:val="FirstParagraph"/>
      </w:pPr>
      <w:r>
        <w:t xml:space="preserve">Far from being a passive financial intermediary, the professional Banker is an active catalyst for economic activity within Argentina Buenos Aires. They channel capital towards viable businesses (supporting local entrepreneurship in neighborhoods like Palermo or Puerto Madero), manage household savings crucial for stability, and facilitate international trade – all vital functions for the city's continued growth as Argentina's economic engine. The Dissertation posits that a robust, ethical banking sector staffed by skilled Bankers is intrinsically linked to Buenos Aires' ability to attract foreign investment and foster sustainable urban development. The Banker directly influences the flow of capital that powers small enterprises on Calle Florida and multinational corporations headquartered in the city's financial towers.</w:t>
      </w:r>
    </w:p>
    <w:bookmarkEnd w:id="23"/>
    <w:bookmarkStart w:id="24" w:name="Xc5725b81e003f427011439fc00a19a0af288831"/>
    <w:p>
      <w:pPr>
        <w:pStyle w:val="Heading2"/>
      </w:pPr>
      <w:r>
        <w:t xml:space="preserve">Conclusion: Adapting for Future Resilience</w:t>
      </w:r>
    </w:p>
    <w:p>
      <w:pPr>
        <w:pStyle w:val="FirstParagraph"/>
      </w:pPr>
      <w:r>
        <w:t xml:space="preserve">This Dissertation concludes that the role of the Banker in Argentina Buenos Aires is undergoing continuous transformation, demanding unprecedented adaptability, ethical rigor, and deep local market knowledge. Success hinges on moving beyond transactional relationships to become a strategic partner capable of guiding clients through Argentina's unique economic volatility. The Banker must be proficient in leveraging technology for efficiency while maintaining the personal trust that remains crucial in this context. For the economy of Argentina Buenos Aires to achieve greater stability and inclusive growth, investing in the continuous professional development of its Bankers – fostering skills in behavioral finance, advanced risk modeling applicable to emerging markets, and cultural competence within diverse Buenos Aires communities – is not optional; it is fundamental.</w:t>
      </w:r>
    </w:p>
    <w:p>
      <w:pPr>
        <w:pStyle w:val="BodyText"/>
      </w:pPr>
      <w:r>
        <w:rPr>
          <w:bCs/>
          <w:b/>
        </w:rPr>
        <w:t xml:space="preserve">Final Note:</w:t>
      </w:r>
      <w:r>
        <w:t xml:space="preserve"> </w:t>
      </w:r>
      <w:r>
        <w:t xml:space="preserve">This document serves as an academic framework for understanding the critical role of the modern Banker within Argentina Buenos Aires. It underscores that the challenges and responsibilities inherent in this position are central to navigating Argentina's complex financial landscape and securing a more stable economic future for its capital city. The path forward requires Bankers who are not just financiers, but astute strategists and trusted advisors deeply embedded in the reality of Argentina Buenos Aires.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Argentina Buenos Aires</dc:title>
  <dc:creator/>
  <dc:language>en</dc:language>
  <cp:keywords/>
  <dcterms:created xsi:type="dcterms:W3CDTF">2026-07-21T08:07:56Z</dcterms:created>
  <dcterms:modified xsi:type="dcterms:W3CDTF">2026-07-21T08:07:56Z</dcterms:modified>
</cp:coreProperties>
</file>

<file path=docProps/custom.xml><?xml version="1.0" encoding="utf-8"?>
<Properties xmlns="http://schemas.openxmlformats.org/officeDocument/2006/custom-properties" xmlns:vt="http://schemas.openxmlformats.org/officeDocument/2006/docPropsVTypes"/>
</file>