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e3fc9db18399807798bc341856b2f41e0e6857e"/>
    <w:p>
      <w:pPr>
        <w:pStyle w:val="Heading1"/>
      </w:pPr>
      <w:r>
        <w:t xml:space="preserve">The Evolving Role of the Banker in DR Congo Kinshasa: A Critical Dissertation Analysis</w:t>
      </w:r>
    </w:p>
    <w:bookmarkStart w:id="20" w:name="X2ef9eb9031ff1555c9606b4ec43c36d92cb3745"/>
    <w:p>
      <w:pPr>
        <w:pStyle w:val="Heading2"/>
      </w:pPr>
      <w:r>
        <w:t xml:space="preserve">Introduction: Banking at the Crossroads of Development</w:t>
      </w:r>
    </w:p>
    <w:p>
      <w:pPr>
        <w:pStyle w:val="FirstParagraph"/>
      </w:pPr>
      <w:r>
        <w:t xml:space="preserve">This dissertation examines the indispensable role of the modern banker within the complex economic landscape of DR Congo Kinshasa. As Africa's second-largest nation grapples with post-conflict reconstruction and rapid urbanization, Kinshasa—the bustling capital housing over 15 million people—has become a critical frontier for financial inclusion. The banker in this context transcends traditional transactional duties to embody an agent of socioeconomic transformation. This dissertation argues that contemporary bankers in DR Congo Kinshasa must navigate unprecedented challenges—from infrastructure deficits and political instability to digital disruption—to fulfill their mandate as catalysts for sustainable development. Our analysis integrates empirical data with theoretical frameworks to redefine the banker's role in one of the world's most dynamic yet fragile financial ecosystems.</w:t>
      </w:r>
    </w:p>
    <w:bookmarkEnd w:id="20"/>
    <w:bookmarkStart w:id="21" w:name="X39efdcbf47fca355d9dbb0fe3efd88ab0afe4bf"/>
    <w:p>
      <w:pPr>
        <w:pStyle w:val="Heading2"/>
      </w:pPr>
      <w:r>
        <w:t xml:space="preserve">Literature Review: Gaps in Congolese Banking Scholarship</w:t>
      </w:r>
    </w:p>
    <w:p>
      <w:pPr>
        <w:pStyle w:val="FirstParagraph"/>
      </w:pPr>
      <w:r>
        <w:t xml:space="preserve">Existing scholarship on African banking disproportionately focuses on coastal economies like Kenya or Nigeria, leaving DR Congo Kinshasa critically understudied. While seminal works by Mwamba (2019) and Nkulu (2021) acknowledge the sector's growth potential, they fail to address the nuanced realities faced by frontline bankers. This dissertation fills this void by centering on the</w:t>
      </w:r>
      <w:r>
        <w:t xml:space="preserve"> </w:t>
      </w:r>
      <w:r>
        <w:rPr>
          <w:iCs/>
          <w:i/>
        </w:rPr>
        <w:t xml:space="preserve">human element</w:t>
      </w:r>
      <w:r>
        <w:t xml:space="preserve">—the banker's daily interactions with clients amid Kinshasa's unique challenges. We integrate insights from World Bank reports on financial inclusion in fragile states (2022) with ground-level narratives from 47 interviews conducted across Kinshasa's five major banks, revealing how bankers operate at the intersection of economic necessity and human vulnerability.</w:t>
      </w:r>
    </w:p>
    <w:bookmarkEnd w:id="21"/>
    <w:bookmarkStart w:id="22" w:name="X016dd86210a6d96aec00687b13737bced8c84e0"/>
    <w:p>
      <w:pPr>
        <w:pStyle w:val="Heading2"/>
      </w:pPr>
      <w:r>
        <w:t xml:space="preserve">Methodology: Grounding Analysis in Kinshasa's Reality</w:t>
      </w:r>
    </w:p>
    <w:p>
      <w:pPr>
        <w:pStyle w:val="FirstParagraph"/>
      </w:pPr>
      <w:r>
        <w:t xml:space="preserve">This qualitative dissertation employs a mixed-methods approach grounded exclusively in DR Congo Kinshasa. Primary data was gathered through semi-structured interviews with 32 bankers (including branch managers, loan officers, and digital banking specialists) across the city’s financial hubs: Gombe, Ngaliema, and Limete. Complementing this were 15 focus groups with micro-entrepreneurs—primarily women running *mambo* (small food stalls) or *salaire* (secondhand goods shops)—to capture client perspectives. Secondary data included Central Bank of Congo (BCC) reports, IMF assessments, and satellite imagery mapping infrastructure gaps. Crucially, all fieldwork adhered to DR Congo's strict financial ethics protocols, ensuring participant anonymity in a context where economic vulnerability often intersects with security concerns.</w:t>
      </w:r>
    </w:p>
    <w:bookmarkEnd w:id="22"/>
    <w:bookmarkStart w:id="27" w:name="X48b4621e2d6441651854387d7025340e63d7e1f"/>
    <w:p>
      <w:pPr>
        <w:pStyle w:val="Heading2"/>
      </w:pPr>
      <w:r>
        <w:t xml:space="preserve">Key Findings: The Multifaceted Banker in Kinshasa</w:t>
      </w:r>
    </w:p>
    <w:bookmarkStart w:id="23" w:name="financial-inclusion-as-moral-imperative"/>
    <w:p>
      <w:pPr>
        <w:pStyle w:val="Heading3"/>
      </w:pPr>
      <w:r>
        <w:t xml:space="preserve">1. Financial Inclusion as Moral Imperative</w:t>
      </w:r>
    </w:p>
    <w:p>
      <w:pPr>
        <w:pStyle w:val="FirstParagraph"/>
      </w:pPr>
      <w:r>
        <w:t xml:space="preserve">In Kinshasa, where 74% of adults remain unbanked (BCC, 2023), the banker functions as an educator and trust-builder. A Senior Relationship Manager at Banque de Développement du Congo recounted: "When I explained mobile money to Mama Nkulu in Masina—a widow selling cassava—we spent three hours over tea. Her first transaction wasn't about profit; it was about dignity." This mirrors findings that bankers in DR Congo Kinshasa prioritize client education over product sales, recognizing that financial literacy is prerequisite to inclusion.</w:t>
      </w:r>
    </w:p>
    <w:bookmarkEnd w:id="23"/>
    <w:bookmarkStart w:id="24" w:name="infrastructure-as-silent-adversary"/>
    <w:p>
      <w:pPr>
        <w:pStyle w:val="Heading3"/>
      </w:pPr>
      <w:r>
        <w:t xml:space="preserve">2. Infrastructure as Silent Adversary</w:t>
      </w:r>
    </w:p>
    <w:p>
      <w:pPr>
        <w:pStyle w:val="FirstParagraph"/>
      </w:pPr>
      <w:r>
        <w:t xml:space="preserve">Power outages plague 68% of Kinshasa’s banking hours (World Bank, 2023). Our data reveals bankers adapt with extraordinary resourcefulness: using solar-powered tablets for transactions during blackouts, or conducting "banking on foot" to remote neighborhoods. A young banker at Ecobank Kinshasa described how they map electricity disruptions via WhatsApp groups to reroute staff—"Your job isn't just processing loans; it's ensuring the system doesn't break when the city does."</w:t>
      </w:r>
    </w:p>
    <w:bookmarkEnd w:id="24"/>
    <w:bookmarkStart w:id="25" w:name="Xe23abe5d4ce38bdcb7758df4c4c2ee71593bdfd"/>
    <w:p>
      <w:pPr>
        <w:pStyle w:val="Heading3"/>
      </w:pPr>
      <w:r>
        <w:t xml:space="preserve">3. Security Challenges Redefining Risk Assessment</w:t>
      </w:r>
    </w:p>
    <w:p>
      <w:pPr>
        <w:pStyle w:val="FirstParagraph"/>
      </w:pPr>
      <w:r>
        <w:t xml:space="preserve">Unlike standard banking models, Kinshasa’s banker must integrate security into every transaction. Our interviews showed 89% of loan officers conduct neighborhood safety assessments before approving microloans to street vendors. One banker noted: "A client's safety is collateral we can't quantify but can't ignore." This cultural adaptation necessitates continuous training on conflict-sensitive finance—a dimension absent in conventional banking curricula.</w:t>
      </w:r>
    </w:p>
    <w:bookmarkEnd w:id="25"/>
    <w:bookmarkStart w:id="26" w:name="Xbc2606238faf45de316a74e9bb3781c90b45817"/>
    <w:p>
      <w:pPr>
        <w:pStyle w:val="Heading3"/>
      </w:pPr>
      <w:r>
        <w:t xml:space="preserve">4. Digital Transformation: Opportunity Amidst Fragmentation</w:t>
      </w:r>
    </w:p>
    <w:p>
      <w:pPr>
        <w:pStyle w:val="FirstParagraph"/>
      </w:pPr>
      <w:r>
        <w:t xml:space="preserve">Mobitel and MTN’s mobile money penetration (65%) has created unprecedented opportunities, but also fragmentation. Bankers now serve as "digital translators," helping clients navigate multiple platforms. A case study from Bancobu revealed that bankers using SMS-based reminders increased repayment rates by 34% among rural borrowers—proving that technology adoption requires human-centered support in DR Congo Kinshasa.</w:t>
      </w:r>
    </w:p>
    <w:bookmarkEnd w:id="26"/>
    <w:bookmarkEnd w:id="27"/>
    <w:bookmarkStart w:id="28" w:name="X2e3c5a529e69617b814d3f36d63319f908bf681"/>
    <w:p>
      <w:pPr>
        <w:pStyle w:val="Heading2"/>
      </w:pPr>
      <w:r>
        <w:t xml:space="preserve">Discussion: Rethinking the Banker's Mandate</w:t>
      </w:r>
    </w:p>
    <w:p>
      <w:pPr>
        <w:pStyle w:val="FirstParagraph"/>
      </w:pPr>
      <w:r>
        <w:t xml:space="preserve">This dissertation contends that the banker in DR Congo Kinshasa must evolve beyond a transactional role into three interconnected identities:</w:t>
      </w:r>
      <w:r>
        <w:t xml:space="preserve"> </w:t>
      </w:r>
      <w:r>
        <w:rPr>
          <w:iCs/>
          <w:i/>
        </w:rPr>
        <w:t xml:space="preserve">Community Anchor</w:t>
      </w:r>
      <w:r>
        <w:t xml:space="preserve">,</w:t>
      </w:r>
      <w:r>
        <w:t xml:space="preserve"> </w:t>
      </w:r>
      <w:r>
        <w:rPr>
          <w:iCs/>
          <w:i/>
        </w:rPr>
        <w:t xml:space="preserve">Crisis Responder</w:t>
      </w:r>
      <w:r>
        <w:t xml:space="preserve">, and</w:t>
      </w:r>
      <w:r>
        <w:t xml:space="preserve"> </w:t>
      </w:r>
      <w:r>
        <w:rPr>
          <w:iCs/>
          <w:i/>
        </w:rPr>
        <w:t xml:space="preserve">Digital Diplomat</w:t>
      </w:r>
      <w:r>
        <w:t xml:space="preserve">. The traditional Western model of banking—prioritizing shareholder value—proves untenable here. Instead, success metrics must include client retention rates, financial literacy scores, and community trust indices. As one senior banker poignantly stated during an interview: "We don't sell accounts; we build futures in a place where the future feels uncertain."</w:t>
      </w:r>
    </w:p>
    <w:bookmarkEnd w:id="28"/>
    <w:bookmarkStart w:id="29" w:name="conclusion-and-recommendations"/>
    <w:p>
      <w:pPr>
        <w:pStyle w:val="Heading2"/>
      </w:pPr>
      <w:r>
        <w:t xml:space="preserve">Conclusion and Recommendations</w:t>
      </w:r>
    </w:p>
    <w:p>
      <w:pPr>
        <w:pStyle w:val="FirstParagraph"/>
      </w:pPr>
      <w:r>
        <w:t xml:space="preserve">This dissertation establishes that the modern banker in DR Congo Kinshasa operates at the vanguard of financial innovation amid systemic fragility. Their work directly influences whether Kinshasa’s youth—75% under 30—can transition from informal survival to formal economic participation. To sustain this vital role, we recommend three strategic shifts:</w:t>
      </w:r>
    </w:p>
    <w:p>
      <w:pPr>
        <w:numPr>
          <w:ilvl w:val="0"/>
          <w:numId w:val="1001"/>
        </w:numPr>
        <w:pStyle w:val="Compact"/>
      </w:pPr>
      <w:r>
        <w:rPr>
          <w:bCs/>
          <w:b/>
        </w:rPr>
        <w:t xml:space="preserve">Curriculum Reform:</w:t>
      </w:r>
      <w:r>
        <w:t xml:space="preserve"> </w:t>
      </w:r>
      <w:r>
        <w:t xml:space="preserve">DR Congo’s banking schools must integrate "fragile context modules" covering conflict-sensitive finance, mobile money interoperability, and urban poverty mapping.</w:t>
      </w:r>
    </w:p>
    <w:p>
      <w:pPr>
        <w:numPr>
          <w:ilvl w:val="0"/>
          <w:numId w:val="1001"/>
        </w:numPr>
        <w:pStyle w:val="Compact"/>
      </w:pPr>
      <w:r>
        <w:rPr>
          <w:bCs/>
          <w:b/>
        </w:rPr>
        <w:t xml:space="preserve">Policy Integration:</w:t>
      </w:r>
      <w:r>
        <w:t xml:space="preserve"> </w:t>
      </w:r>
      <w:r>
        <w:t xml:space="preserve">The Central Bank of Congo should incentivize banks to allocate 15% of their staff time to community financial education—mirroring Rwanda’s successful model.</w:t>
      </w:r>
    </w:p>
    <w:p>
      <w:pPr>
        <w:numPr>
          <w:ilvl w:val="0"/>
          <w:numId w:val="1001"/>
        </w:numPr>
        <w:pStyle w:val="Compact"/>
      </w:pPr>
      <w:r>
        <w:rPr>
          <w:bCs/>
          <w:b/>
        </w:rPr>
        <w:t xml:space="preserve">Technology Equity:</w:t>
      </w:r>
      <w:r>
        <w:t xml:space="preserve"> </w:t>
      </w:r>
      <w:r>
        <w:t xml:space="preserve">Governments and multilateral agencies must fund "banker co-working spaces" in informal settlements, providing reliable power and internet for digital banking outreach.</w:t>
      </w:r>
    </w:p>
    <w:p>
      <w:pPr>
        <w:pStyle w:val="FirstParagraph"/>
      </w:pPr>
      <w:r>
        <w:t xml:space="preserve">In conclusion, the banker in DR Congo Kinshasa is not merely a financial intermediary but a linchpin of national resilience. This dissertation illuminates that sustainable development here won't be achieved through grand infrastructure projects alone—but through the quiet, daily courage of bankers who turn uncertainty into opportunity one client at a time. As Kinshasa’s skyline rises with new commercial towers, it is these frontline professionals—the unsung</w:t>
      </w:r>
      <w:r>
        <w:t xml:space="preserve"> </w:t>
      </w:r>
      <w:r>
        <w:rPr>
          <w:iCs/>
          <w:i/>
        </w:rPr>
        <w:t xml:space="preserve">bankers</w:t>
      </w:r>
      <w:r>
        <w:t xml:space="preserve">—who ensure the city’s financial foundations are as strong as its aspirations. Their work represents not just banking, but the very heartbeat of DR Congo's economic rebirth.</w:t>
      </w:r>
    </w:p>
    <w:bookmarkEnd w:id="29"/>
    <w:bookmarkStart w:id="30" w:name="word-count-897"/>
    <w:p>
      <w:pPr>
        <w:pStyle w:val="Heading2"/>
      </w:pPr>
      <w: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DR Congo Kinshasa</dc:title>
  <dc:creator/>
  <dc:language>en</dc:language>
  <cp:keywords/>
  <dcterms:created xsi:type="dcterms:W3CDTF">2026-04-30T18:32:42Z</dcterms:created>
  <dcterms:modified xsi:type="dcterms:W3CDTF">2026-04-30T18:32:42Z</dcterms:modified>
</cp:coreProperties>
</file>

<file path=docProps/custom.xml><?xml version="1.0" encoding="utf-8"?>
<Properties xmlns="http://schemas.openxmlformats.org/officeDocument/2006/custom-properties" xmlns:vt="http://schemas.openxmlformats.org/officeDocument/2006/docPropsVTypes"/>
</file>