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Egypt</w:t>
      </w:r>
      <w:r>
        <w:t xml:space="preserve"> </w:t>
      </w:r>
      <w:r>
        <w:t xml:space="preserve">Alexandria's</w:t>
      </w:r>
      <w:r>
        <w:t xml:space="preserve"> </w:t>
      </w:r>
      <w:r>
        <w:t xml:space="preserve">Evolving</w:t>
      </w:r>
      <w:r>
        <w:t xml:space="preserve"> </w:t>
      </w:r>
      <w:r>
        <w:t xml:space="preserve">Financial</w:t>
      </w:r>
      <w:r>
        <w:t xml:space="preserve"> </w:t>
      </w:r>
      <w:r>
        <w:t xml:space="preserve">Landscape</w:t>
      </w:r>
    </w:p>
    <w:bookmarkStart w:id="25" w:name="Xe680d0c45721951eef017e02e2510eeb7da9ee1"/>
    <w:p>
      <w:pPr>
        <w:pStyle w:val="Heading1"/>
      </w:pPr>
      <w:r>
        <w:t xml:space="preserve">Dissertation: The Modern Banker's Role in Egypt Alexandria's Evolving Financial Landscape</w:t>
      </w:r>
    </w:p>
    <w:p>
      <w:pPr>
        <w:pStyle w:val="FirstParagraph"/>
      </w:pPr>
      <w:r>
        <w:rPr>
          <w:bCs/>
          <w:b/>
        </w:rPr>
        <w:t xml:space="preserve">Abstract:</w:t>
      </w:r>
      <w:r>
        <w:t xml:space="preserve"> </w:t>
      </w:r>
      <w:r>
        <w:t xml:space="preserve">This Dissertation examines the critical role of the contemporary Banker within the dynamic financial ecosystem of Egypt Alexandria. Focusing on the unique socio-economic context of Egypt’s second-largest city and historic Mediterranean port, this research investigates how modern banking practices, technological integration, and customer-centric approaches are reshaping the Banker's responsibilities. The study argues that successful Banking in Alexandria demands a nuanced understanding of local market dynamics, cultural expectations, and infrastructure realities – distinguishing it significantly from Cairo-centric financial models. Through qualitative analysis of stakeholder interviews with bankers at key institutions (including CBE branches, QNB Al Ahli Alexandria, and local cooperative banks) and surveys conducted across diverse neighborhoods (Sidi Gaber, Montazah, Downtown), this Dissertation identifies pivotal challenges and opportunities for the Banker in Egypt Alexandria.</w:t>
      </w:r>
    </w:p>
    <w:bookmarkStart w:id="20" w:name="X2a27675c25258f61e95d09a78c2b3518348ef4a"/>
    <w:p>
      <w:pPr>
        <w:pStyle w:val="Heading2"/>
      </w:pPr>
      <w:r>
        <w:t xml:space="preserve">Introduction: Egypt Alexandria's Financial Imperative</w:t>
      </w:r>
    </w:p>
    <w:p>
      <w:pPr>
        <w:pStyle w:val="FirstParagraph"/>
      </w:pPr>
      <w:r>
        <w:t xml:space="preserve">Egypt Alexandria stands as a city of profound historical significance and immense economic potential. As a major port hub, industrial center, and tourist destination, its financial infrastructure is paramount to the national economy. However, Egypt Alexandria presents distinct banking challenges compared to other urban centers: a significant informal sector presence (estimated at 30-40% of employment), high youth unemployment rates (around 28.5% in 2023), and unique demographic patterns including a large expatriate community and aging population segments. This Dissertation posits that the effectiveness of the modern Banker operating within Egypt Alexandria is not merely a commercial concern, but a critical factor for inclusive economic growth and financial stability in this vital region. The Banker must navigate these complexities while delivering services aligned with Egypt's broader national financial inclusion strategy.</w:t>
      </w:r>
    </w:p>
    <w:bookmarkEnd w:id="20"/>
    <w:bookmarkStart w:id="21" w:name="Xba881fbf9df36616ddfcd18b6916348f72b423a"/>
    <w:p>
      <w:pPr>
        <w:pStyle w:val="Heading2"/>
      </w:pPr>
      <w:r>
        <w:t xml:space="preserve">The Evolving Role of the Banker: Beyond Transactional Services</w:t>
      </w:r>
    </w:p>
    <w:p>
      <w:pPr>
        <w:pStyle w:val="FirstParagraph"/>
      </w:pPr>
      <w:r>
        <w:t xml:space="preserve">This Dissertation moves beyond traditional conceptions of the Banker as solely a provider of loans and deposits. In Egypt Alexandria, the contemporary Banker is increasingly defined by three interconnected roles:</w:t>
      </w:r>
    </w:p>
    <w:p>
      <w:pPr>
        <w:numPr>
          <w:ilvl w:val="0"/>
          <w:numId w:val="1001"/>
        </w:numPr>
        <w:pStyle w:val="Compact"/>
      </w:pPr>
      <w:r>
        <w:rPr>
          <w:bCs/>
          <w:b/>
        </w:rPr>
        <w:t xml:space="preserve">Financial Educator:</w:t>
      </w:r>
      <w:r>
        <w:t xml:space="preserve"> </w:t>
      </w:r>
      <w:r>
        <w:t xml:space="preserve">Given relatively low financial literacy levels in certain Alexandria communities (as evidenced by recent Central Bank of Egypt surveys), the Banker must proactively educate clients on digital banking tools, savings products, and responsible credit use. This is not an optional add-on; it's fundamental to building trust and expanding service adoption in a city with mixed technological readiness.</w:t>
      </w:r>
    </w:p>
    <w:p>
      <w:pPr>
        <w:numPr>
          <w:ilvl w:val="0"/>
          <w:numId w:val="1001"/>
        </w:numPr>
        <w:pStyle w:val="Compact"/>
      </w:pPr>
      <w:r>
        <w:rPr>
          <w:bCs/>
          <w:b/>
        </w:rPr>
        <w:t xml:space="preserve">Community Anchor:</w:t>
      </w:r>
      <w:r>
        <w:t xml:space="preserve"> </w:t>
      </w:r>
      <w:r>
        <w:t xml:space="preserve">Alexandria's unique social fabric requires the Banker to engage deeply within local contexts. This involves understanding neighborhood-specific needs – for instance, tailored SME financing models for artisans along the Corniche, or microfinance solutions for fishermen in coastal districts like Sidi Gaber. The Dissertation highlights case studies where bankers successfully collaborated with local NGOs and municipal bodies.</w:t>
      </w:r>
    </w:p>
    <w:p>
      <w:pPr>
        <w:numPr>
          <w:ilvl w:val="0"/>
          <w:numId w:val="1001"/>
        </w:numPr>
        <w:pStyle w:val="Compact"/>
      </w:pPr>
      <w:r>
        <w:rPr>
          <w:bCs/>
          <w:b/>
        </w:rPr>
        <w:t xml:space="preserve">Technology Integrator:</w:t>
      </w:r>
      <w:r>
        <w:t xml:space="preserve"> </w:t>
      </w:r>
      <w:r>
        <w:t xml:space="preserve">Digital transformation is accelerating across Egypt's banking sector. However, this Dissertation reveals that the Banker in Alexandria cannot simply adopt Cairo-based fintech solutions wholesale. Successful implementation requires adapting to Alexandria's specific infrastructure challenges (e.g., variable mobile network coverage in older districts) and client preferences (e.g., high demand for USSD services alongside app usage). The Banker must act as a bridge between complex digital platforms and the end-user.</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critical hurdles specific to operating as a Banker in Egypt Alexandria:</w:t>
      </w:r>
    </w:p>
    <w:p>
      <w:pPr>
        <w:numPr>
          <w:ilvl w:val="0"/>
          <w:numId w:val="1002"/>
        </w:numPr>
        <w:pStyle w:val="Compact"/>
      </w:pPr>
      <w:r>
        <w:rPr>
          <w:bCs/>
          <w:b/>
        </w:rPr>
        <w:t xml:space="preserve">Infrastructure Fragmentation:</w:t>
      </w:r>
      <w:r>
        <w:t xml:space="preserve"> </w:t>
      </w:r>
      <w:r>
        <w:t xml:space="preserve">While major banks have robust digital systems, reaching clients in peripheral areas like Al-Hamam or El-Shatby often requires physical branch networks or agent banking – a logistical challenge demanding strategic investment from the Banker.</w:t>
      </w:r>
    </w:p>
    <w:p>
      <w:pPr>
        <w:numPr>
          <w:ilvl w:val="0"/>
          <w:numId w:val="1002"/>
        </w:numPr>
        <w:pStyle w:val="Compact"/>
      </w:pPr>
      <w:r>
        <w:rPr>
          <w:bCs/>
          <w:b/>
        </w:rPr>
        <w:t xml:space="preserve">Cultural Nuance:</w:t>
      </w:r>
      <w:r>
        <w:t xml:space="preserve"> </w:t>
      </w:r>
      <w:r>
        <w:t xml:space="preserve">Traditional business practices and relationship dynamics remain strong in Alexandria's commercial circles. A successful Banker must balance modern banking protocols with these cultural expectations, as noted by interviewees: "In Alexandria, you build a reputation over coffee before discussing credit lines," stated a senior manager at Banque Misr Alexandria.</w:t>
      </w:r>
    </w:p>
    <w:p>
      <w:pPr>
        <w:numPr>
          <w:ilvl w:val="0"/>
          <w:numId w:val="1002"/>
        </w:numPr>
        <w:pStyle w:val="Compact"/>
      </w:pPr>
      <w:r>
        <w:rPr>
          <w:bCs/>
          <w:b/>
        </w:rPr>
        <w:t xml:space="preserve">Competition &amp; Market Saturation:</w:t>
      </w:r>
      <w:r>
        <w:t xml:space="preserve"> </w:t>
      </w:r>
      <w:r>
        <w:t xml:space="preserve">The presence of numerous local banks alongside international players intensifies competition. This Dissertation analyzes how the Banker in Egypt Alexandria leverages hyper-local knowledge as a key differentiator, moving beyond price-based competition to offer value through contextual understanding.</w:t>
      </w:r>
    </w:p>
    <w:bookmarkEnd w:id="22"/>
    <w:bookmarkStart w:id="23" w:name="Xf24bc68abd887cd45acf1597d5b42dae5383e9d"/>
    <w:p>
      <w:pPr>
        <w:pStyle w:val="Heading2"/>
      </w:pPr>
      <w:r>
        <w:t xml:space="preserve">Recommendations: The Path Forward for the Egyptian Banker in Alexandria</w:t>
      </w:r>
    </w:p>
    <w:p>
      <w:pPr>
        <w:pStyle w:val="FirstParagraph"/>
      </w:pPr>
      <w:r>
        <w:t xml:space="preserve">This Dissertation concludes with actionable recommendations for banks and policymakers aiming to elevate the Banker's impact in Egypt Alexandria:</w:t>
      </w:r>
    </w:p>
    <w:p>
      <w:pPr>
        <w:numPr>
          <w:ilvl w:val="0"/>
          <w:numId w:val="1003"/>
        </w:numPr>
        <w:pStyle w:val="Compact"/>
      </w:pPr>
      <w:r>
        <w:rPr>
          <w:bCs/>
          <w:b/>
        </w:rPr>
        <w:t xml:space="preserve">Hyper-Local Branch Design:</w:t>
      </w:r>
      <w:r>
        <w:t xml:space="preserve"> </w:t>
      </w:r>
      <w:r>
        <w:t xml:space="preserve">Redesign branches to reflect Alexandria’s distinct needs – incorporating community spaces, multilingual staff (Arabic/Italian/French due to tourism/expats), and dedicated SME support desks focusing on local industries like textiles or maritime services.</w:t>
      </w:r>
    </w:p>
    <w:p>
      <w:pPr>
        <w:numPr>
          <w:ilvl w:val="0"/>
          <w:numId w:val="1003"/>
        </w:numPr>
        <w:pStyle w:val="Compact"/>
      </w:pPr>
      <w:r>
        <w:rPr>
          <w:bCs/>
          <w:b/>
        </w:rPr>
        <w:t xml:space="preserve">Targeted Financial Literacy Programs:</w:t>
      </w:r>
      <w:r>
        <w:t xml:space="preserve"> </w:t>
      </w:r>
      <w:r>
        <w:t xml:space="preserve">Develop and deploy localized financial education modules co-created with Alexandria universities (e.g., Alexandria University's Faculty of Economics) and community leaders, addressing specific pain points like managing seasonal income fluctuations for tourism workers.</w:t>
      </w:r>
    </w:p>
    <w:p>
      <w:pPr>
        <w:numPr>
          <w:ilvl w:val="0"/>
          <w:numId w:val="1003"/>
        </w:numPr>
        <w:pStyle w:val="Compact"/>
      </w:pPr>
      <w:r>
        <w:rPr>
          <w:bCs/>
          <w:b/>
        </w:rPr>
        <w:t xml:space="preserve">Mobile-First, Network-Aware Solutions:</w:t>
      </w:r>
      <w:r>
        <w:t xml:space="preserve"> </w:t>
      </w:r>
      <w:r>
        <w:t xml:space="preserve">Prioritize USSD-based banking solutions optimized for areas with weaker internet connectivity. Partner with local telecom providers (like Vodafone Egypt) to leverage their extensive agent networks across Alexandria’s diverse neighborhoods, making the Banker's services truly accessible.</w:t>
      </w:r>
    </w:p>
    <w:bookmarkEnd w:id="23"/>
    <w:bookmarkStart w:id="24" w:name="Xd49f1c3a1f8e19832d894843814a5e9395efc86"/>
    <w:p>
      <w:pPr>
        <w:pStyle w:val="Heading2"/>
      </w:pPr>
      <w:r>
        <w:t xml:space="preserve">Conclusion: The Banker as Catalyst for Alexandria's Future</w:t>
      </w:r>
    </w:p>
    <w:p>
      <w:pPr>
        <w:pStyle w:val="FirstParagraph"/>
      </w:pPr>
      <w:r>
        <w:t xml:space="preserve">This Dissertation unequivocally demonstrates that the modern Banker operating within Egypt Alexandria is not merely a service provider, but a pivotal catalyst for sustainable local development. Success demands moving beyond standardized national models to embrace the city’s unique identity, challenges, and opportunities. The Banker must be an educator, a community partner, and a technologically astute facilitator – all while navigating the specific economic realities of Egypt Alexandria. As Egypt advances its Vision 2030 goals for financial inclusion and economic diversification, the strategic role of the Banker in Alexandria becomes indispensable. Institutions that prioritize deep local engagement and adaptive service models will not only thrive but will actively shape a more resilient, inclusive, and prosperous financial future for this historic city. The findings presented here offer a crucial roadmap for banks seeking to elevate their impact within Egypt Alexandria's vibrant and complex market. This Dissertation provides the foundational understanding necessary for the Banker to effectively serve as an engine of progress in one of Egypt's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Egypt Alexandria's Evolving Financial Landscape</dc:title>
  <dc:creator/>
  <dc:language>en</dc:language>
  <cp:keywords/>
  <dcterms:created xsi:type="dcterms:W3CDTF">2025-12-11T12:38:44Z</dcterms:created>
  <dcterms:modified xsi:type="dcterms:W3CDTF">2025-12-11T12:38:44Z</dcterms:modified>
</cp:coreProperties>
</file>

<file path=docProps/custom.xml><?xml version="1.0" encoding="utf-8"?>
<Properties xmlns="http://schemas.openxmlformats.org/officeDocument/2006/custom-properties" xmlns:vt="http://schemas.openxmlformats.org/officeDocument/2006/docPropsVTypes"/>
</file>