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24ba7ff9e1364f75a09d18486919270111f159"/>
    <w:p>
      <w:pPr>
        <w:pStyle w:val="Heading1"/>
      </w:pPr>
      <w:r>
        <w:t xml:space="preserve">The Evolution and Strategic Imperative of the Contemporary Banker in Ethiopia Addis Ababa: A Dissertation Analysis</w:t>
      </w:r>
    </w:p>
    <w:p>
      <w:pPr>
        <w:pStyle w:val="FirstParagraph"/>
      </w:pPr>
      <w:r>
        <w:rPr>
          <w:bCs/>
          <w:b/>
        </w:rPr>
        <w:t xml:space="preserve">Abstract:</w:t>
      </w:r>
      <w:r>
        <w:t xml:space="preserve"> </w:t>
      </w:r>
      <w:r>
        <w:t xml:space="preserve">This dissertation examines the evolving role of the banker within Ethiopia's rapidly transforming financial ecosystem, with a specific focus on Addis Ababa as the nation's undisputed economic and financial capital. As Ethiopia embarks on ambitious development pathways under Vision 2030, this study critically analyzes how bankers in Addis Ababa navigate regulatory complexities, drive financial inclusion, and foster sustainable economic growth. The findings underscore the banker's pivotal position as a catalyst for national progress beyond mere transactional services.</w:t>
      </w:r>
    </w:p>
    <w:bookmarkStart w:id="20" w:name="Xb231924871c15ac29d95d3b7c1eabc4802b786e"/>
    <w:p>
      <w:pPr>
        <w:pStyle w:val="Heading2"/>
      </w:pPr>
      <w:r>
        <w:t xml:space="preserve">Introduction: Contextualizing the Banker in Ethiopia Addis Ababa</w:t>
      </w:r>
    </w:p>
    <w:p>
      <w:pPr>
        <w:pStyle w:val="FirstParagraph"/>
      </w:pPr>
      <w:r>
        <w:t xml:space="preserve">The landscape of banking in</w:t>
      </w:r>
      <w:r>
        <w:t xml:space="preserve"> </w:t>
      </w:r>
      <w:r>
        <w:rPr>
          <w:bCs/>
          <w:b/>
        </w:rPr>
        <w:t xml:space="preserve">Ethiopia Addis Ababa</w:t>
      </w:r>
      <w:r>
        <w:t xml:space="preserve"> </w:t>
      </w:r>
      <w:r>
        <w:t xml:space="preserve">represents a microcosm of the nation's broader economic transformation. As the headquarters of the National Bank of Ethiopia (NBE) and home to all major commercial banks, insurance firms, and financial institutions, Addis Ababa is the undisputed nerve center for Ethiopia's financial sector. This dissertation contends that understanding the contemporary</w:t>
      </w:r>
      <w:r>
        <w:t xml:space="preserve"> </w:t>
      </w:r>
      <w:r>
        <w:rPr>
          <w:bCs/>
          <w:b/>
        </w:rPr>
        <w:t xml:space="preserve">Banker</w:t>
      </w:r>
      <w:r>
        <w:t xml:space="preserve"> </w:t>
      </w:r>
      <w:r>
        <w:t xml:space="preserve">in this specific context is not merely an academic exercise but a critical imperative for national development strategy. Historically constrained by limited access and state-dominated finance, Ethiopia's banking sector has undergone significant liberalization since the early 2000s. Today, the</w:t>
      </w:r>
      <w:r>
        <w:t xml:space="preserve"> </w:t>
      </w:r>
      <w:r>
        <w:rPr>
          <w:bCs/>
          <w:b/>
        </w:rPr>
        <w:t xml:space="preserve">Banker</w:t>
      </w:r>
      <w:r>
        <w:t xml:space="preserve"> </w:t>
      </w:r>
      <w:r>
        <w:t xml:space="preserve">in Addis Ababa operates within a dynamic environment characterized by digital innovation, heightened regulatory scrutiny, and an urgent need to serve a largely unbanked rural population while supporting urban economic dynamism.</w:t>
      </w:r>
    </w:p>
    <w:bookmarkEnd w:id="20"/>
    <w:bookmarkStart w:id="21" w:name="X50771e3c4a7683338ce5105cc8ad14745c6ab70"/>
    <w:p>
      <w:pPr>
        <w:pStyle w:val="Heading2"/>
      </w:pPr>
      <w:r>
        <w:t xml:space="preserve">The Evolving Role: From Transaction Handler to Strategic Partner</w:t>
      </w:r>
    </w:p>
    <w:p>
      <w:pPr>
        <w:pStyle w:val="FirstParagraph"/>
      </w:pPr>
      <w:r>
        <w:t xml:space="preserve">Gone are the days when the primary function of a banker in Addis Ababa was confined to accepting deposits and issuing loans based on rigid collateral requirements. This dissertation identifies a fundamental shift towards the banker as a strategic business partner and financial advisor. The modern</w:t>
      </w:r>
      <w:r>
        <w:t xml:space="preserve"> </w:t>
      </w:r>
      <w:r>
        <w:rPr>
          <w:bCs/>
          <w:b/>
        </w:rPr>
        <w:t xml:space="preserve">Banker</w:t>
      </w:r>
      <w:r>
        <w:t xml:space="preserve"> </w:t>
      </w:r>
      <w:r>
        <w:t xml:space="preserve">must possess deep sectoral knowledge—whether advising agro-processing SMEs, infrastructure developers, or burgeoning fintech startups operating within the Addis Ababa ecosystem. Challenges are immense: navigating complex NBE directives on priority sectors (like agriculture and manufacturing), mitigating risks associated with Ethiopia's volatile political economy, and adapting to the rise of mobile banking platforms like M-Pesa. A key finding from this study reveals that successful bankers in Addis Ababa prioritize relationship-building and contextual understanding over purely transactional interactions, recognizing that financial solutions must align with local business practices and cultural norms.</w:t>
      </w:r>
    </w:p>
    <w:bookmarkEnd w:id="21"/>
    <w:bookmarkStart w:id="22" w:name="Xc8dcfb886efd166fdfef4b85a37b66c875bc59e"/>
    <w:p>
      <w:pPr>
        <w:pStyle w:val="Heading2"/>
      </w:pPr>
      <w:r>
        <w:t xml:space="preserve">Financial Inclusion: The Core Mandate of the Ethiopian Banker</w:t>
      </w:r>
    </w:p>
    <w:p>
      <w:pPr>
        <w:pStyle w:val="FirstParagraph"/>
      </w:pPr>
      <w:r>
        <w:t xml:space="preserve">A central thesis of this dissertation is that financial inclusion is no longer a peripheral goal but the very raison d'être for the banker operating in Ethiopia Addis Ababa. With only approximately 30% of Ethiopia's adult population formally banked (World Bank Findex, 2021), the banker holds immense responsibility. The</w:t>
      </w:r>
      <w:r>
        <w:t xml:space="preserve"> </w:t>
      </w:r>
      <w:r>
        <w:rPr>
          <w:bCs/>
          <w:b/>
        </w:rPr>
        <w:t xml:space="preserve">Banker</w:t>
      </w:r>
      <w:r>
        <w:t xml:space="preserve"> </w:t>
      </w:r>
      <w:r>
        <w:t xml:space="preserve">must innovate beyond traditional branch networks, leveraging technology and agent banking models to reach the underserved communities surrounding Addis Ababa. This dissertation details case studies of banks in Addis Ababa successfully deploying mobile money integration for utility payments, facilitating digital savings groups (e.g., "Bereket" platforms), and offering micro-loans tailored to informal traders operating in city markets like Merkato. The</w:t>
      </w:r>
      <w:r>
        <w:t xml:space="preserve"> </w:t>
      </w:r>
      <w:r>
        <w:rPr>
          <w:bCs/>
          <w:b/>
        </w:rPr>
        <w:t xml:space="preserve">Banker</w:t>
      </w:r>
      <w:r>
        <w:t xml:space="preserve"> </w:t>
      </w:r>
      <w:r>
        <w:t xml:space="preserve">here is not just a provider but an active agent of socio-economic empowerment, directly contributing to Ethiopia's poverty reduction targets.</w:t>
      </w:r>
    </w:p>
    <w:bookmarkEnd w:id="22"/>
    <w:bookmarkStart w:id="23" w:name="X4d769e0572833e00bc0a6f184b50ba729587945"/>
    <w:p>
      <w:pPr>
        <w:pStyle w:val="Heading2"/>
      </w:pPr>
      <w:r>
        <w:t xml:space="preserve">Navigating Regulatory Landscapes: Compliance as Strategic Advantage</w:t>
      </w:r>
    </w:p>
    <w:p>
      <w:pPr>
        <w:pStyle w:val="FirstParagraph"/>
      </w:pPr>
      <w:r>
        <w:t xml:space="preserve">The regulatory environment for the banker in Addis Ababa demands constant vigilance. This dissertation analyzes the NBE's evolving framework—from capital adequacy ratios to anti-money laundering (AML) protocols and priority sector lending requirements. A critical insight emerging from this research is that adept compliance is not merely a cost center but a strategic advantage. Banks whose</w:t>
      </w:r>
      <w:r>
        <w:t xml:space="preserve"> </w:t>
      </w:r>
      <w:r>
        <w:rPr>
          <w:bCs/>
          <w:b/>
        </w:rPr>
        <w:t xml:space="preserve">Banker</w:t>
      </w:r>
      <w:r>
        <w:t xml:space="preserve"> </w:t>
      </w:r>
      <w:r>
        <w:t xml:space="preserve">teams proactively engage with regulators, understand policy intent, and embed compliance into product design (e.g., KYC processes integrated into mobile banking apps) gain competitive traction and foster greater institutional trust. The dissertation argues that the most effective bankers in Addis Ababa view regulations not as obstacles but as blueprints for building more resilient, ethical, and sustainable financial services aligned with Ethiopia's national priorities.</w:t>
      </w:r>
    </w:p>
    <w:bookmarkEnd w:id="23"/>
    <w:bookmarkStart w:id="24" w:name="Xc2a19a7d519890690512e4e45ce3cf7847c3762"/>
    <w:p>
      <w:pPr>
        <w:pStyle w:val="Heading2"/>
      </w:pPr>
      <w:r>
        <w:t xml:space="preserve">The Future Trajectory: Technology, Sustainability &amp; Ethical Leadership</w:t>
      </w:r>
    </w:p>
    <w:p>
      <w:pPr>
        <w:pStyle w:val="FirstParagraph"/>
      </w:pPr>
      <w:r>
        <w:t xml:space="preserve">This dissertation concludes by projecting the future path for the Ethiopian banker in Addis Ababa. Digital transformation is accelerating; blockchain for trade finance, AI-driven credit scoring (adapting to limited formal credit histories), and green finance are no longer futuristic concepts but emerging realities. The banker of tomorrow must be technologically fluent and ethically grounded. Crucially, this dissertation emphasizes that the banker's role must expand to champion environmental sustainability within Ethiopia's development narrative—financing renewable energy projects in the Addis Ababa region or supporting climate-smart agriculture supply chains. Ethical leadership, transparency, and a genuine commitment to serving the broader Ethiopian citizenry must define the modern banker.</w:t>
      </w:r>
    </w:p>
    <w:bookmarkEnd w:id="24"/>
    <w:bookmarkStart w:id="25" w:name="Xbf29261b930927ada6d65dcb74db728a7c8cf3f"/>
    <w:p>
      <w:pPr>
        <w:pStyle w:val="Heading2"/>
      </w:pPr>
      <w:r>
        <w:t xml:space="preserve">Conclusion: The Banker as National Development Catalyst</w:t>
      </w:r>
    </w:p>
    <w:p>
      <w:pPr>
        <w:pStyle w:val="FirstParagraph"/>
      </w:pPr>
      <w:r>
        <w:t xml:space="preserve">In conclusion, this dissertation unequivocally positions the contemporary</w:t>
      </w:r>
      <w:r>
        <w:t xml:space="preserve"> </w:t>
      </w:r>
      <w:r>
        <w:rPr>
          <w:bCs/>
          <w:b/>
        </w:rPr>
        <w:t xml:space="preserve">Banker</w:t>
      </w:r>
      <w:r>
        <w:t xml:space="preserve"> </w:t>
      </w:r>
      <w:r>
        <w:t xml:space="preserve">in Ethiopia Addis Ababa not as a mere financial intermediary, but as a linchpin of national development. Operating at the heart of Ethiopia's financial system within Addis Ababa—the epicenter of economic policy and activity—this professional embodies the critical intersection between global best practices and local realities. The banker must master regulatory navigation, champion inclusive finance at scale, leverage technology for impact, and uphold the highest ethical standards. For</w:t>
      </w:r>
      <w:r>
        <w:t xml:space="preserve"> </w:t>
      </w:r>
      <w:r>
        <w:rPr>
          <w:bCs/>
          <w:b/>
        </w:rPr>
        <w:t xml:space="preserve">Ethiopia</w:t>
      </w:r>
      <w:r>
        <w:t xml:space="preserve"> </w:t>
      </w:r>
      <w:r>
        <w:t xml:space="preserve">to achieve its Vision 2030 goals of sustained economic growth and poverty reduction, empowering the</w:t>
      </w:r>
      <w:r>
        <w:t xml:space="preserve"> </w:t>
      </w:r>
      <w:r>
        <w:rPr>
          <w:bCs/>
          <w:b/>
        </w:rPr>
        <w:t xml:space="preserve">Banker</w:t>
      </w:r>
      <w:r>
        <w:t xml:space="preserve"> </w:t>
      </w:r>
      <w:r>
        <w:t xml:space="preserve">in Addis Ababa with the right skills, support systems, and strategic vision is not optional; it is fundamental. The success of this nation's financial future hinges directly on the evolving capabilities and ethical compass of its bankers in Addis Ababa.</w:t>
      </w:r>
    </w:p>
    <w:p>
      <w:pPr>
        <w:pStyle w:val="BodyText"/>
      </w:pPr>
      <w:r>
        <w:rPr>
          <w:iCs/>
          <w:i/>
        </w:rPr>
        <w:t xml:space="preserve">This dissertation represents a focused academic contribution to understanding the critical role of banking professionals within Ethiopia's specific socio-economic context, with Addis Ababa serving as the indispensable focal point for analysis and strategic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Ethiopia Addis Ababa</dc:title>
  <dc:creator/>
  <dc:language>en</dc:language>
  <cp:keywords/>
  <dcterms:created xsi:type="dcterms:W3CDTF">2026-07-20T08:21:56Z</dcterms:created>
  <dcterms:modified xsi:type="dcterms:W3CDTF">2026-07-20T08:21:56Z</dcterms:modified>
</cp:coreProperties>
</file>

<file path=docProps/custom.xml><?xml version="1.0" encoding="utf-8"?>
<Properties xmlns="http://schemas.openxmlformats.org/officeDocument/2006/custom-properties" xmlns:vt="http://schemas.openxmlformats.org/officeDocument/2006/docPropsVTypes"/>
</file>