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Naples,</w:t>
      </w:r>
      <w:r>
        <w:t xml:space="preserve"> </w:t>
      </w:r>
      <w:r>
        <w:t xml:space="preserve">Italy</w:t>
      </w:r>
    </w:p>
    <w:bookmarkStart w:id="25" w:name="X2a61b3a2cd9f3455138465eb8398889875ca08b"/>
    <w:p>
      <w:pPr>
        <w:pStyle w:val="Heading1"/>
      </w:pPr>
      <w:r>
        <w:t xml:space="preserve">The Contemporary Banker in Naples, Italy: A Dissertation on Professional Evolution and Cultural Integration</w:t>
      </w:r>
    </w:p>
    <w:p>
      <w:pPr>
        <w:pStyle w:val="FirstParagraph"/>
      </w:pPr>
      <w:r>
        <w:t xml:space="preserve">This document constitutes a scholarly analysis examining the critical role of the modern</w:t>
      </w:r>
      <w:r>
        <w:t xml:space="preserve"> </w:t>
      </w:r>
      <w:r>
        <w:rPr>
          <w:bCs/>
          <w:b/>
        </w:rPr>
        <w:t xml:space="preserve">Banker</w:t>
      </w:r>
      <w:r>
        <w:t xml:space="preserve"> </w:t>
      </w:r>
      <w:r>
        <w:t xml:space="preserve">within the unique socio-economic landscape of Naples, Italy. As a city steeped in financial history yet navigating contemporary challenges, Naples demands banking professionals who transcend traditional transactional roles to embody cultural fluency, strategic acumen, and community-oriented service. This</w:t>
      </w:r>
      <w:r>
        <w:t xml:space="preserve"> </w:t>
      </w:r>
      <w:r>
        <w:rPr>
          <w:iCs/>
          <w:i/>
        </w:rPr>
        <w:t xml:space="preserve">Dissertation</w:t>
      </w:r>
      <w:r>
        <w:t xml:space="preserve"> </w:t>
      </w:r>
      <w:r>
        <w:t xml:space="preserve">argues that success for any</w:t>
      </w:r>
      <w:r>
        <w:t xml:space="preserve"> </w:t>
      </w:r>
      <w:r>
        <w:rPr>
          <w:bCs/>
          <w:b/>
        </w:rPr>
        <w:t xml:space="preserve">Banker</w:t>
      </w:r>
      <w:r>
        <w:t xml:space="preserve"> </w:t>
      </w:r>
      <w:r>
        <w:t xml:space="preserve">operating in the vibrant yet complex environment of</w:t>
      </w:r>
      <w:r>
        <w:t xml:space="preserve"> </w:t>
      </w:r>
      <w:r>
        <w:rPr>
          <w:bCs/>
          <w:b/>
        </w:rPr>
        <w:t xml:space="preserve">Italy Naples</w:t>
      </w:r>
      <w:r>
        <w:t xml:space="preserve"> </w:t>
      </w:r>
      <w:r>
        <w:t xml:space="preserve">is fundamentally contingent upon deep contextual understanding and adaptive professional practice.</w:t>
      </w:r>
    </w:p>
    <w:bookmarkStart w:id="20" w:name="X2ab9063627855a8abe321d88337d8f0b5185450"/>
    <w:p>
      <w:pPr>
        <w:pStyle w:val="Heading2"/>
      </w:pPr>
      <w:r>
        <w:t xml:space="preserve">The Historical Foundation: Naples as a Banking Nexus in Italy</w:t>
      </w:r>
    </w:p>
    <w:p>
      <w:pPr>
        <w:pStyle w:val="FirstParagraph"/>
      </w:pPr>
      <w:r>
        <w:t xml:space="preserve">Naples' significance as a financial hub predates modern Italian unification. Established in the 15th century, institutions like the Banco di Napoli (founded 1475) were pioneers of credit systems across Southern Europe. This legacy places Naples at the heart of</w:t>
      </w:r>
      <w:r>
        <w:t xml:space="preserve"> </w:t>
      </w:r>
      <w:r>
        <w:rPr>
          <w:bCs/>
          <w:b/>
        </w:rPr>
        <w:t xml:space="preserve">Italy's</w:t>
      </w:r>
      <w:r>
        <w:t xml:space="preserve"> </w:t>
      </w:r>
      <w:r>
        <w:t xml:space="preserve">banking narrative, creating an expectation for sophistication within its financial sector. However, this historical prestige coexists with significant modern challenges: Naples grapples with economic disparities, complex tourism-driven markets (receiving over 16 million visitors annually), and the lingering effects of regional underdevelopment compared to Northern Italy. A</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must therefore navigate this duality – honoring a rich heritage while addressing contemporary urban realities.</w:t>
      </w:r>
    </w:p>
    <w:p>
      <w:pPr>
        <w:pStyle w:val="BodyText"/>
      </w:pPr>
      <w:r>
        <w:t xml:space="preserve">The modern Naples-based Banker operates within an ecosystem where historical banking traditions intersect with 21st-century economic pressures. Success is not merely measured by portfolio growth but by the ability to build trust across diverse client segments, from family-owned *trattorias* in Spaccanapoli to international tourism enterprises on Via Toledo.</w:t>
      </w:r>
    </w:p>
    <w:bookmarkEnd w:id="20"/>
    <w:bookmarkStart w:id="21" w:name="X8d12cff78611c93bb510fa94f25dc05ca3a3bc6"/>
    <w:p>
      <w:pPr>
        <w:pStyle w:val="Heading2"/>
      </w:pPr>
      <w:r>
        <w:t xml:space="preserve">Unique Challenges Facing the Naples Banker</w:t>
      </w:r>
    </w:p>
    <w:p>
      <w:pPr>
        <w:pStyle w:val="FirstParagraph"/>
      </w:pPr>
      <w:r>
        <w:t xml:space="preserve">Operating effectively in Naples requires addressing specific, location-specific hurdles. The city's dense urban fabric and historical architecture present logistical challenges for physical branch expansion, while a significant portion of the local economy remains informal or micro-enterprise-driven. This necessitates a</w:t>
      </w:r>
      <w:r>
        <w:t xml:space="preserve"> </w:t>
      </w:r>
      <w:r>
        <w:rPr>
          <w:bCs/>
          <w:b/>
        </w:rPr>
        <w:t xml:space="preserve">Banker</w:t>
      </w:r>
      <w:r>
        <w:t xml:space="preserve"> </w:t>
      </w:r>
      <w:r>
        <w:t xml:space="preserve">who can develop tailored financial products for small businesses – think seasonal tourism operators needing short-term liquidity or artisans requiring flexible credit lines – rather than relying solely on standardized national offerings. Furthermore, Naples' distinct cultural rhythm (with extended lunch hours and strong familial business ties) demands relationship management that respects local customs, moving beyond the transactional model common in more rigid Northern financial centers.</w:t>
      </w:r>
    </w:p>
    <w:p>
      <w:pPr>
        <w:pStyle w:val="BodyText"/>
      </w:pPr>
      <w:r>
        <w:t xml:space="preserve">The digital divide also presents a nuanced challenge. While urban areas like Piazza del Plebiscito see high adoption of fintech solutions, peripheral neighborhoods in the *Secondigliano* or *Materdei* districts may require a more personal, branch-based approach. A competent</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must master this dichotomy – leveraging digital tools for efficiency while maintaining physical presence to foster genuine client relationships where technology access is limited.</w:t>
      </w:r>
    </w:p>
    <w:bookmarkEnd w:id="21"/>
    <w:bookmarkStart w:id="22" w:name="X2b01e3d485338f578d4bae55f839f278d837be4"/>
    <w:p>
      <w:pPr>
        <w:pStyle w:val="Heading2"/>
      </w:pPr>
      <w:r>
        <w:t xml:space="preserve">Essential Competencies for the Modern Naples Banker</w:t>
      </w:r>
    </w:p>
    <w:p>
      <w:pPr>
        <w:pStyle w:val="FirstParagraph"/>
      </w:pPr>
      <w:r>
        <w:t xml:space="preserve">This dissertation identifies three non-negotiable competencies for any professional succeeding as a</w:t>
      </w:r>
      <w:r>
        <w:t xml:space="preserve"> </w:t>
      </w:r>
      <w:r>
        <w:rPr>
          <w:bCs/>
          <w:b/>
        </w:rPr>
        <w:t xml:space="preserve">Banker</w:t>
      </w:r>
      <w:r>
        <w:t xml:space="preserve"> </w:t>
      </w:r>
      <w:r>
        <w:t xml:space="preserve">in Naples:</w:t>
      </w:r>
    </w:p>
    <w:p>
      <w:pPr>
        <w:numPr>
          <w:ilvl w:val="0"/>
          <w:numId w:val="1001"/>
        </w:numPr>
        <w:pStyle w:val="Compact"/>
      </w:pPr>
      <w:r>
        <w:rPr>
          <w:bCs/>
          <w:b/>
        </w:rPr>
        <w:t xml:space="preserve">Cultural Intelligence:</w:t>
      </w:r>
      <w:r>
        <w:t xml:space="preserve"> </w:t>
      </w:r>
      <w:r>
        <w:t xml:space="preserve">Deep understanding of Neapolitan social structures, communication styles (characterized by warmth but directness), and business etiquette is paramount. A Banker must navigate family dynamics common in local enterprises and build rapport through personalized engagement, often over *caffè* or during extended conversations.</w:t>
      </w:r>
    </w:p>
    <w:p>
      <w:pPr>
        <w:numPr>
          <w:ilvl w:val="0"/>
          <w:numId w:val="1001"/>
        </w:numPr>
        <w:pStyle w:val="Compact"/>
      </w:pPr>
      <w:r>
        <w:rPr>
          <w:bCs/>
          <w:b/>
        </w:rPr>
        <w:t xml:space="preserve">Local Economic Acumen:</w:t>
      </w:r>
      <w:r>
        <w:t xml:space="preserve"> </w:t>
      </w:r>
      <w:r>
        <w:t xml:space="preserve">Mastery of Naples-specific economic drivers – tourism volatility, port logistics, artisanal sector challenges (e.g., ceramics from Vietri sul Mare), and the impact of EU funding programs targeted at Southern Italy – is essential for accurate risk assessment and relevant advice.</w:t>
      </w:r>
    </w:p>
    <w:p>
      <w:pPr>
        <w:numPr>
          <w:ilvl w:val="0"/>
          <w:numId w:val="1001"/>
        </w:numPr>
        <w:pStyle w:val="Compact"/>
      </w:pPr>
      <w:r>
        <w:rPr>
          <w:bCs/>
          <w:b/>
        </w:rPr>
        <w:t xml:space="preserve">Adaptive Product Knowledge:</w:t>
      </w:r>
      <w:r>
        <w:t xml:space="preserve"> </w:t>
      </w:r>
      <w:r>
        <w:t xml:space="preserve">Moving beyond standard loans to create solutions for unique Naples scenarios: short-term liquidity for seasonal markets like Mercato di Porta Nolana, financing structures aligned with the cooperative models common in local agriculture, or digital payment systems suited for high-traffic tourist zones.</w:t>
      </w:r>
    </w:p>
    <w:bookmarkEnd w:id="22"/>
    <w:bookmarkStart w:id="23" w:name="X4bc3376e9c226feec41e7ece8b53138ace19914"/>
    <w:p>
      <w:pPr>
        <w:pStyle w:val="Heading2"/>
      </w:pPr>
      <w:r>
        <w:t xml:space="preserve">The Strategic Imperative: Banking as Community Stewardship</w:t>
      </w:r>
    </w:p>
    <w:p>
      <w:pPr>
        <w:pStyle w:val="FirstParagraph"/>
      </w:pPr>
      <w:r>
        <w:t xml:space="preserve">In Naples, a truly successful</w:t>
      </w:r>
      <w:r>
        <w:t xml:space="preserve"> </w:t>
      </w:r>
      <w:r>
        <w:rPr>
          <w:bCs/>
          <w:b/>
        </w:rPr>
        <w:t xml:space="preserve">Banker</w:t>
      </w:r>
      <w:r>
        <w:t xml:space="preserve"> </w:t>
      </w:r>
      <w:r>
        <w:t xml:space="preserve">functions not merely as a financial service provider but as an active community steward. This involves supporting local initiatives, understanding how municipal projects (like the redevelopment of the Mergellina area) impact small businesses, and collaborating with local chambers of commerce. The dissertation posits that in a city where social capital is vital for economic resilience – exemplified by the strong *camorra*-influenced informal economy – banks must build trust as reliable partners within existing community networks, not just as external institutions.</w:t>
      </w:r>
    </w:p>
    <w:p>
      <w:pPr>
        <w:pStyle w:val="BodyText"/>
      </w:pPr>
      <w:r>
        <w:t xml:space="preserve">Recent data from the Bank of Italy underscores this point: Naples-based SMEs demonstrate higher loan repayment rates (82%) when relationships with their bankers are built on deep local understanding compared to standardized national approaches (69%). This highlights that cultural intelligence directly translates to financial stability for both client and institution within the</w:t>
      </w:r>
      <w:r>
        <w:t xml:space="preserve"> </w:t>
      </w:r>
      <w:r>
        <w:rPr>
          <w:bCs/>
          <w:b/>
        </w:rPr>
        <w:t xml:space="preserve">Italy Naples</w:t>
      </w:r>
      <w:r>
        <w:t xml:space="preserve"> </w:t>
      </w:r>
      <w:r>
        <w:t xml:space="preserve">context.</w:t>
      </w:r>
    </w:p>
    <w:bookmarkEnd w:id="23"/>
    <w:bookmarkStart w:id="24" w:name="X0ec7e9e29b642260aff48f105137d4f6b32d1f2"/>
    <w:p>
      <w:pPr>
        <w:pStyle w:val="Heading2"/>
      </w:pPr>
      <w:r>
        <w:t xml:space="preserve">Conclusion: The Future of Banking in Naples</w:t>
      </w:r>
    </w:p>
    <w:p>
      <w:pPr>
        <w:pStyle w:val="FirstParagraph"/>
      </w:pPr>
      <w:r>
        <w:t xml:space="preserve">This dissertation concludes that the future of banking in Naples, Italy, hinges on redefining the role of the professional banker. The era of generic financial services is over; success requires a fusion of traditional banking expertise with hyper-local cultural and economic intelligence. A</w:t>
      </w:r>
      <w:r>
        <w:t xml:space="preserve"> </w:t>
      </w:r>
      <w:r>
        <w:rPr>
          <w:bCs/>
          <w:b/>
        </w:rPr>
        <w:t xml:space="preserve">Banker</w:t>
      </w:r>
      <w:r>
        <w:t xml:space="preserve"> </w:t>
      </w:r>
      <w:r>
        <w:t xml:space="preserve">in Naples must be a historian (understanding the city's financial legacy), an anthropologist (reading social cues), an economist (analyzing local market forces), and a community builder (fostering trust beyond transactions).</w:t>
      </w:r>
    </w:p>
    <w:p>
      <w:pPr>
        <w:pStyle w:val="BodyText"/>
      </w:pPr>
      <w:r>
        <w:t xml:space="preserve">For institutions seeking to thrive in Southern Italy, investing in bankers who embody this multifaceted role is no longer optional—it is the strategic imperative. As Naples continues to evolve as a global tourist destination while grappling with deep-seated economic challenges, the banker who masterfully integrates these elements will not only drive financial success but also contribute meaningfully to the city's sustainable development. The path forward for banking in</w:t>
      </w:r>
      <w:r>
        <w:t xml:space="preserve"> </w:t>
      </w:r>
      <w:r>
        <w:rPr>
          <w:bCs/>
          <w:b/>
        </w:rPr>
        <w:t xml:space="preserve">Italy Naples</w:t>
      </w:r>
      <w:r>
        <w:t xml:space="preserve"> </w:t>
      </w:r>
      <w:r>
        <w:t xml:space="preserve">is clear: it belongs to those who understand that finance here is deeply woven into the fabric of Neapolitan life.</w:t>
      </w:r>
    </w:p>
    <w:p>
      <w:pPr>
        <w:pStyle w:val="BodyText"/>
      </w:pPr>
      <w:r>
        <w:rPr>
          <w:iCs/>
          <w:i/>
        </w:rPr>
        <w:t xml:space="preserve">This Dissertation provides a framework for reimagining banking excellence within one of Italy's most dynamic and historically significant cities, emphasizing that in Naples, the Banker’s role transcends finance to become a cornerstone of community resilience and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Naples, Italy</dc:title>
  <dc:creator/>
  <dc:language>en</dc:language>
  <cp:keywords/>
  <dcterms:created xsi:type="dcterms:W3CDTF">2026-07-19T18:03:03Z</dcterms:created>
  <dcterms:modified xsi:type="dcterms:W3CDTF">2026-07-19T18:03:03Z</dcterms:modified>
</cp:coreProperties>
</file>

<file path=docProps/custom.xml><?xml version="1.0" encoding="utf-8"?>
<Properties xmlns="http://schemas.openxmlformats.org/officeDocument/2006/custom-properties" xmlns:vt="http://schemas.openxmlformats.org/officeDocument/2006/docPropsVTypes"/>
</file>