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Banking</w:t>
      </w:r>
      <w:r>
        <w:t xml:space="preserve"> </w:t>
      </w:r>
      <w:r>
        <w:t xml:space="preserve">Excellence:</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Mexico</w:t>
      </w:r>
      <w:r>
        <w:t xml:space="preserve"> </w:t>
      </w:r>
      <w:r>
        <w:t xml:space="preserve">Mexico</w:t>
      </w:r>
      <w:r>
        <w:t xml:space="preserve"> </w:t>
      </w:r>
      <w:r>
        <w:t xml:space="preserve">City</w:t>
      </w:r>
    </w:p>
    <w:bookmarkStart w:id="26" w:name="Xd50cd943d234cef1055fa115a2c9d002b3c4a85"/>
    <w:p>
      <w:pPr>
        <w:pStyle w:val="Heading1"/>
      </w:pPr>
      <w:r>
        <w:t xml:space="preserve">Dissertation on Banking Excellence: The Modern Banker in Mexico Mexico City</w:t>
      </w:r>
    </w:p>
    <w:p>
      <w:pPr>
        <w:pStyle w:val="FirstParagraph"/>
      </w:pPr>
      <w:r>
        <w:t xml:space="preserve">This Dissertation examines the pivotal role of the contemporary Banker within the financial ecosystem of Mexico City, exploring how professional expertise, cultural nuance, and strategic innovation converge to drive economic growth in one of Latin America's most dynamic urban centers. As a cornerstone of financial services infrastructure in</w:t>
      </w:r>
      <w:r>
        <w:t xml:space="preserve"> </w:t>
      </w:r>
      <w:r>
        <w:rPr>
          <w:bCs/>
          <w:b/>
        </w:rPr>
        <w:t xml:space="preserve">Mexico Mexico City</w:t>
      </w:r>
      <w:r>
        <w:t xml:space="preserve">, the modern Banker operates at the intersection of traditional banking practices and digital transformation, navigating complex regulatory landscapes while serving diverse client segments from multinational corporations to emerging entrepreneurs.</w:t>
      </w:r>
    </w:p>
    <w:bookmarkStart w:id="20" w:name="X43414c2a1f7431b2531652af485b846414484fe"/>
    <w:p>
      <w:pPr>
        <w:pStyle w:val="Heading2"/>
      </w:pPr>
      <w:r>
        <w:t xml:space="preserve">The Strategic Imperative of Banking in Mexico City</w:t>
      </w:r>
    </w:p>
    <w:p>
      <w:pPr>
        <w:pStyle w:val="FirstParagraph"/>
      </w:pPr>
      <w:r>
        <w:t xml:space="preserve">With a population exceeding 21 million residents and hosting over 60% of Mexico's corporate headquarters, Mexico City functions as the nation's financial nerve center. This Dissertation analyzes how Bankers operating within this environment must master not only technical banking competencies but also deep contextual understanding of Mexico City's socio-economic fabric. The city's unique challenges—ranging from stark income inequality to rapid urbanization—demand that every Banker develops tailored financial solutions that resonate with both affluent neighborhoods like Polanco and marginalized communities in Iztapalapa. This dual focus on profitability and social impact defines the modern Banking profession in</w:t>
      </w:r>
      <w:r>
        <w:t xml:space="preserve"> </w:t>
      </w:r>
      <w:r>
        <w:rPr>
          <w:bCs/>
          <w:b/>
        </w:rPr>
        <w:t xml:space="preserve">Mexico Mexico City</w:t>
      </w:r>
      <w:r>
        <w:t xml:space="preserve">.</w:t>
      </w:r>
    </w:p>
    <w:bookmarkEnd w:id="20"/>
    <w:bookmarkStart w:id="21" w:name="X5cfedb4d1de7cae57bd630e35cba7709d5779c4"/>
    <w:p>
      <w:pPr>
        <w:pStyle w:val="Heading2"/>
      </w:pPr>
      <w:r>
        <w:t xml:space="preserve">Evolving Responsibilities of the Modern Banker</w:t>
      </w:r>
    </w:p>
    <w:p>
      <w:pPr>
        <w:pStyle w:val="FirstParagraph"/>
      </w:pPr>
      <w:r>
        <w:t xml:space="preserve">Contrary to outdated perceptions of transaction-focused clerks, today's Banker in Mexico City serves as a strategic advisor. This Dissertation details five critical dimensions of the profession:</w:t>
      </w:r>
    </w:p>
    <w:p>
      <w:pPr>
        <w:numPr>
          <w:ilvl w:val="0"/>
          <w:numId w:val="1001"/>
        </w:numPr>
        <w:pStyle w:val="Compact"/>
      </w:pPr>
      <w:r>
        <w:rPr>
          <w:bCs/>
          <w:b/>
        </w:rPr>
        <w:t xml:space="preserve">Cultural Intelligence:</w:t>
      </w:r>
      <w:r>
        <w:t xml:space="preserve"> </w:t>
      </w:r>
      <w:r>
        <w:t xml:space="preserve">Understanding regional customs (e.g., importance of personal relationships in business negotiations) that influence credit decisions and client trust-building.</w:t>
      </w:r>
    </w:p>
    <w:p>
      <w:pPr>
        <w:numPr>
          <w:ilvl w:val="0"/>
          <w:numId w:val="1001"/>
        </w:numPr>
        <w:pStyle w:val="Compact"/>
      </w:pPr>
      <w:r>
        <w:rPr>
          <w:bCs/>
          <w:b/>
        </w:rPr>
        <w:t xml:space="preserve">Digital Integration:</w:t>
      </w:r>
      <w:r>
        <w:t xml:space="preserve"> </w:t>
      </w:r>
      <w:r>
        <w:t xml:space="preserve">Implementing fintech solutions like digital onboarding platforms while maintaining human-centric service—critical for Mexico City's aging banking infrastructure.</w:t>
      </w:r>
    </w:p>
    <w:p>
      <w:pPr>
        <w:numPr>
          <w:ilvl w:val="0"/>
          <w:numId w:val="1001"/>
        </w:numPr>
        <w:pStyle w:val="Compact"/>
      </w:pPr>
      <w:r>
        <w:rPr>
          <w:bCs/>
          <w:b/>
        </w:rPr>
        <w:t xml:space="preserve">Regulatory Navigation:</w:t>
      </w:r>
      <w:r>
        <w:t xml:space="preserve"> </w:t>
      </w:r>
      <w:r>
        <w:t xml:space="preserve">Mastering CNBV (National Banking and Securities Commission) regulations amid Mexico's evolving financial technology framework.</w:t>
      </w:r>
    </w:p>
    <w:p>
      <w:pPr>
        <w:numPr>
          <w:ilvl w:val="0"/>
          <w:numId w:val="1001"/>
        </w:numPr>
        <w:pStyle w:val="Compact"/>
      </w:pPr>
      <w:r>
        <w:rPr>
          <w:bCs/>
          <w:b/>
        </w:rPr>
        <w:t xml:space="preserve">Financial Inclusion Initiatives:</w:t>
      </w:r>
      <w:r>
        <w:t xml:space="preserve"> </w:t>
      </w:r>
      <w:r>
        <w:t xml:space="preserve">Designing microfinance products for the 40% of Mexico City residents operating outside formal banking channels.</w:t>
      </w:r>
    </w:p>
    <w:p>
      <w:pPr>
        <w:numPr>
          <w:ilvl w:val="0"/>
          <w:numId w:val="1001"/>
        </w:numPr>
        <w:pStyle w:val="Compact"/>
      </w:pPr>
      <w:r>
        <w:rPr>
          <w:bCs/>
          <w:b/>
        </w:rPr>
        <w:t xml:space="preserve">Ethical Stewardship:</w:t>
      </w:r>
      <w:r>
        <w:t xml:space="preserve"> </w:t>
      </w:r>
      <w:r>
        <w:t xml:space="preserve">Upholding transparency amid rising concerns about financial fraud in Mexico's urban centers.</w:t>
      </w:r>
    </w:p>
    <w:bookmarkEnd w:id="21"/>
    <w:bookmarkStart w:id="22" w:name="cases-from-mexico-city-banking-hubs"/>
    <w:p>
      <w:pPr>
        <w:pStyle w:val="Heading2"/>
      </w:pPr>
      <w:r>
        <w:t xml:space="preserve">Cases from Mexico City Banking Hubs</w:t>
      </w:r>
    </w:p>
    <w:p>
      <w:pPr>
        <w:pStyle w:val="FirstParagraph"/>
      </w:pPr>
      <w:r>
        <w:t xml:space="preserve">This Dissertation cites three transformative examples from Mexico City institutions:</w:t>
      </w:r>
    </w:p>
    <w:p>
      <w:pPr>
        <w:numPr>
          <w:ilvl w:val="0"/>
          <w:numId w:val="1002"/>
        </w:numPr>
        <w:pStyle w:val="Compact"/>
      </w:pPr>
      <w:r>
        <w:rPr>
          <w:bCs/>
          <w:b/>
        </w:rPr>
        <w:t xml:space="preserve">Banco Santander México's 'Ciudad Mujer' Initiative:</w:t>
      </w:r>
      <w:r>
        <w:t xml:space="preserve"> </w:t>
      </w:r>
      <w:r>
        <w:t xml:space="preserve">A Banker-led program providing gender-specific financial literacy and credit access to 15,000 women in Mexico City's informal sector, directly addressing urban poverty metrics.</w:t>
      </w:r>
    </w:p>
    <w:p>
      <w:pPr>
        <w:numPr>
          <w:ilvl w:val="0"/>
          <w:numId w:val="1002"/>
        </w:numPr>
        <w:pStyle w:val="Compact"/>
      </w:pPr>
      <w:r>
        <w:rPr>
          <w:bCs/>
          <w:b/>
        </w:rPr>
        <w:t xml:space="preserve">BBVA Bancomer's Digital Transformation:</w:t>
      </w:r>
      <w:r>
        <w:t xml:space="preserve"> </w:t>
      </w:r>
      <w:r>
        <w:t xml:space="preserve">How Bankers reconfigured branch networks into 'Financial Experience Centers' across Mexico City, reducing physical infrastructure by 35% while increasing client engagement through AI-driven advisory tools.</w:t>
      </w:r>
    </w:p>
    <w:p>
      <w:pPr>
        <w:numPr>
          <w:ilvl w:val="0"/>
          <w:numId w:val="1002"/>
        </w:numPr>
        <w:pStyle w:val="Compact"/>
      </w:pPr>
      <w:r>
        <w:rPr>
          <w:bCs/>
          <w:b/>
        </w:rPr>
        <w:t xml:space="preserve">Banorte's Sustainable Finance Unit:</w:t>
      </w:r>
      <w:r>
        <w:t xml:space="preserve"> </w:t>
      </w:r>
      <w:r>
        <w:t xml:space="preserve">A dedicated Banker team creating ESG-linked credit products for Mexico City's green infrastructure projects, aligning with the city's 2030 carbon neutrality goals.</w:t>
      </w:r>
    </w:p>
    <w:bookmarkEnd w:id="22"/>
    <w:bookmarkStart w:id="23" w:name="X629edc712b526ac04b99adbba444b315cc02ab5"/>
    <w:p>
      <w:pPr>
        <w:pStyle w:val="Heading2"/>
      </w:pPr>
      <w:r>
        <w:t xml:space="preserve">Challenges Unique to Banking in Mexico City</w:t>
      </w:r>
    </w:p>
    <w:p>
      <w:pPr>
        <w:pStyle w:val="FirstParagraph"/>
      </w:pPr>
      <w:r>
        <w:t xml:space="preserve">The Dissertation identifies three systemic challenges requiring specialized Banker expertise:</w:t>
      </w:r>
    </w:p>
    <w:p>
      <w:pPr>
        <w:numPr>
          <w:ilvl w:val="0"/>
          <w:numId w:val="1003"/>
        </w:numPr>
        <w:pStyle w:val="Compact"/>
      </w:pPr>
      <w:r>
        <w:rPr>
          <w:bCs/>
          <w:b/>
        </w:rPr>
        <w:t xml:space="preserve">Infrastructure Fragmentation:</w:t>
      </w:r>
      <w:r>
        <w:t xml:space="preserve"> </w:t>
      </w:r>
      <w:r>
        <w:t xml:space="preserve">Disparate payment systems across Mexico City's 16 boroughs complicate cross-neighborhood financial operations, demanding Bankers to develop localized integration strategies.</w:t>
      </w:r>
    </w:p>
    <w:p>
      <w:pPr>
        <w:numPr>
          <w:ilvl w:val="0"/>
          <w:numId w:val="1003"/>
        </w:numPr>
        <w:pStyle w:val="Compact"/>
      </w:pPr>
      <w:r>
        <w:rPr>
          <w:bCs/>
          <w:b/>
        </w:rPr>
        <w:t xml:space="preserve">Economic Volatility:</w:t>
      </w:r>
      <w:r>
        <w:t xml:space="preserve"> </w:t>
      </w:r>
      <w:r>
        <w:t xml:space="preserve">As the most exposed urban economy to global oil price fluctuations and US-Mexico trade dynamics, Mexico City Bankers must implement dynamic risk mitigation frameworks beyond standard banking practice.</w:t>
      </w:r>
    </w:p>
    <w:p>
      <w:pPr>
        <w:numPr>
          <w:ilvl w:val="0"/>
          <w:numId w:val="1003"/>
        </w:numPr>
        <w:pStyle w:val="Compact"/>
      </w:pPr>
      <w:r>
        <w:rPr>
          <w:bCs/>
          <w:b/>
        </w:rPr>
        <w:t xml:space="preserve">Cybersecurity Pressures:</w:t>
      </w:r>
      <w:r>
        <w:t xml:space="preserve"> </w:t>
      </w:r>
      <w:r>
        <w:t xml:space="preserve">Mexico City accounts for 72% of the nation's financial cyberattacks; this Dissertation emphasizes that effective Banker training in real-time threat response has become non-negotiable.</w:t>
      </w:r>
    </w:p>
    <w:bookmarkEnd w:id="23"/>
    <w:bookmarkStart w:id="24" w:name="X0c5dfb084f3486ae5c45fb406898492beea8119"/>
    <w:p>
      <w:pPr>
        <w:pStyle w:val="Heading2"/>
      </w:pPr>
      <w:r>
        <w:t xml:space="preserve">The Future Trajectory: A Banker as Urban Architect</w:t>
      </w:r>
    </w:p>
    <w:p>
      <w:pPr>
        <w:pStyle w:val="FirstParagraph"/>
      </w:pPr>
      <w:r>
        <w:t xml:space="preserve">Looking forward, this Dissertation argues that the most successful Bankers in Mexico City will evolve into 'urban financial architects'—collaborating with city planners on initiatives like:</w:t>
      </w:r>
    </w:p>
    <w:p>
      <w:pPr>
        <w:numPr>
          <w:ilvl w:val="0"/>
          <w:numId w:val="1004"/>
        </w:numPr>
        <w:pStyle w:val="Compact"/>
      </w:pPr>
      <w:r>
        <w:t xml:space="preserve">Designing neighborhood-specific credit ecosystems for sustainable urban development</w:t>
      </w:r>
    </w:p>
    <w:p>
      <w:pPr>
        <w:numPr>
          <w:ilvl w:val="0"/>
          <w:numId w:val="1004"/>
        </w:numPr>
        <w:pStyle w:val="Compact"/>
      </w:pPr>
      <w:r>
        <w:t xml:space="preserve">Developing blockchain-based land registry solutions to resolve Mexico City's historic property titling crises</w:t>
      </w:r>
    </w:p>
    <w:p>
      <w:pPr>
        <w:numPr>
          <w:ilvl w:val="0"/>
          <w:numId w:val="1004"/>
        </w:numPr>
        <w:pStyle w:val="Compact"/>
      </w:pPr>
      <w:r>
        <w:t xml:space="preserve">Creating emergency liquidity pools for informal sector vendors during Mexico City's frequent flood events</w:t>
      </w:r>
    </w:p>
    <w:p>
      <w:pPr>
        <w:pStyle w:val="FirstParagraph"/>
      </w:pPr>
      <w:r>
        <w:t xml:space="preserve">The Dissertation underscores that Mexico City's banking landscape will increasingly reward Bankers who transcend transactional roles to become community catalysts. This requires specialized training in urban sociology, climate finance, and cross-cultural negotiation—elements now being integrated into top-tier banking curricula at institutions like El Colegio de México and ITAM.</w:t>
      </w:r>
    </w:p>
    <w:bookmarkEnd w:id="24"/>
    <w:bookmarkStart w:id="25" w:name="conclusion-the-unfinished-dissertation"/>
    <w:p>
      <w:pPr>
        <w:pStyle w:val="Heading2"/>
      </w:pPr>
      <w:r>
        <w:t xml:space="preserve">Conclusion: The Unfinished Dissertation</w:t>
      </w:r>
    </w:p>
    <w:p>
      <w:pPr>
        <w:pStyle w:val="FirstParagraph"/>
      </w:pPr>
      <w:r>
        <w:t xml:space="preserve">This Dissertation confirms that the Banker in Mexico City is no longer merely a financial intermediary but a strategic urban partner. In an economy where 45% of GDP originates from Mexico City's services sector, the profession's evolution directly impacts national prosperity. While digital transformation accelerates, the human element remains irreplaceable—particularly for Bankers navigating Mexico City's complex social hierarchies and resilience needs.</w:t>
      </w:r>
    </w:p>
    <w:p>
      <w:pPr>
        <w:pStyle w:val="BodyText"/>
      </w:pPr>
      <w:r>
        <w:t xml:space="preserve">As this Dissertation concludes, it recognizes that true banking excellence in Mexico City demands continuous adaptation. The most effective Banker will be one who understands that serving a city of 21 million people requires not just financial acumen, but the empathy to recognize each client's story within Mexico City's vibrant yet unequal urban tapestry. Future research should explore how generational shifts (e.g., Gen Z's demand for ethical banking) might further redefine the Banker's role in this specific context. For now, it is clear: In Mexico Mexico City, where finance and city life are inseparable, the modern Banker stands as both a professional title and a civic responsibility—one that this Dissertation seeks to elevate from transactional practice to transformative urban mission.</w:t>
      </w:r>
    </w:p>
    <w:p>
      <w:pPr>
        <w:pStyle w:val="BodyText"/>
      </w:pPr>
      <w:r>
        <w:rPr>
          <w:iCs/>
          <w:i/>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Banking Excellence: The Modern Banker in Mexico Mexico City</dc:title>
  <dc:creator/>
  <dc:language>en</dc:language>
  <cp:keywords/>
  <dcterms:created xsi:type="dcterms:W3CDTF">2026-07-21T11:42:41Z</dcterms:created>
  <dcterms:modified xsi:type="dcterms:W3CDTF">2026-07-21T11:42:41Z</dcterms:modified>
</cp:coreProperties>
</file>

<file path=docProps/custom.xml><?xml version="1.0" encoding="utf-8"?>
<Properties xmlns="http://schemas.openxmlformats.org/officeDocument/2006/custom-properties" xmlns:vt="http://schemas.openxmlformats.org/officeDocument/2006/docPropsVTypes"/>
</file>