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Financial</w:t>
      </w:r>
      <w:r>
        <w:t xml:space="preserve"> </w:t>
      </w:r>
      <w:r>
        <w:t xml:space="preserve">Ecosystem</w:t>
      </w:r>
    </w:p>
    <w:bookmarkStart w:id="28" w:name="X5130e706ba6e935875c71c2d38cc7c99cf24f2e"/>
    <w:p>
      <w:pPr>
        <w:pStyle w:val="Heading1"/>
      </w:pPr>
      <w:r>
        <w:t xml:space="preserve">Dissertation: The Evolving Role of the Banker in United States Chicago Financial Ecosystem</w:t>
      </w:r>
    </w:p>
    <w:bookmarkStart w:id="20" w:name="abstract"/>
    <w:p>
      <w:pPr>
        <w:pStyle w:val="Heading2"/>
      </w:pPr>
      <w:r>
        <w:t xml:space="preserve">Abstract</w:t>
      </w:r>
    </w:p>
    <w:p>
      <w:pPr>
        <w:pStyle w:val="FirstParagraph"/>
      </w:pPr>
      <w:r>
        <w:t xml:space="preserve">This Dissertation examines the critical transformation of the Banker's professional identity and operational responsibilities within the dynamic financial landscape of United States Chicago. As a global financial hub deeply integrated into the economic fabric of the Midwest and beyond, Chicago presents a unique case study for understanding how contemporary banking professionals navigate regulatory complexity, technological disruption, and shifting client expectations. This research argues that successful Bankers in United States Chicago today must transcend traditional transactional roles to become strategic financial advisors deeply embedded in community development and digital innovation. The findings underscore the indispensability of the modern Banker to Chicago's sustained economic vitality as a cornerstone of the United States financial infrastructure.</w:t>
      </w:r>
    </w:p>
    <w:bookmarkEnd w:id="20"/>
    <w:bookmarkStart w:id="21" w:name="introduction-chicago-as-a-banking-nexus"/>
    <w:p>
      <w:pPr>
        <w:pStyle w:val="Heading2"/>
      </w:pPr>
      <w:r>
        <w:t xml:space="preserve">Introduction: Chicago as a Banking Nexus</w:t>
      </w:r>
    </w:p>
    <w:p>
      <w:pPr>
        <w:pStyle w:val="FirstParagraph"/>
      </w:pPr>
      <w:r>
        <w:t xml:space="preserve">The city of Chicago, Illinois, stands as one of the most significant financial centers within the United States. Its historical prominence as a transportation and commodity trading hub evolved into a major banking powerhouse, home to global institutions like JPMorgan Chase (headquartered in New York but with immense Chicago operations), Bank of America's Midwest headquarters, and numerous regional lenders. This Dissertation focuses on how the profession of the Banker has adapted within this specific United States Chicago context. The city’s unique position – serving as a critical financial conduit for agricultural commodities, derivatives trading (through exchanges like CME Group), and corporate banking for Fortune 500 companies headquartered across the Midwest – demands a highly specialized and responsive Banker. This Dissertation explores the multifaceted pressures shaping the modern Banker in this environment.</w:t>
      </w:r>
    </w:p>
    <w:bookmarkEnd w:id="21"/>
    <w:bookmarkStart w:id="22" w:name="Xf4af9a4301c9f4945f8b8179488beb46757b99f"/>
    <w:p>
      <w:pPr>
        <w:pStyle w:val="Heading2"/>
      </w:pPr>
      <w:r>
        <w:t xml:space="preserve">Literature Review: Shifting Paradigms in Banking</w:t>
      </w:r>
    </w:p>
    <w:p>
      <w:pPr>
        <w:pStyle w:val="FirstParagraph"/>
      </w:pPr>
      <w:r>
        <w:t xml:space="preserve">Previous scholarship often depicted the Banker through a lens of transactional efficiency, primarily focused on lending, deposits, and basic wealth management. However, post-2008 financial crisis literature (e.g., Smith &amp; Chen, 2015) highlights a fundamental shift towards relationship-based banking. In the specific context of United States Chicago (as analyzed by Davis, 2019), this evolution is accelerated by intense local competition from fintech startups and the persistent need to serve diverse clienteles ranging from small family-owned businesses in Bridgeview to multinational corporations on the Magnificent Mile. This Dissertation builds upon this foundation, emphasizing that the Banker's role now encompasses financial literacy education, sophisticated risk assessment for complex Chicago-based ventures (like sustainable infrastructure projects), and active community engagement – all vital for maintaining trust within a city where banking relationships are deeply personal.</w:t>
      </w:r>
    </w:p>
    <w:bookmarkEnd w:id="22"/>
    <w:bookmarkStart w:id="23" w:name="Xce32c9d1a9fdd5630725baea622bcf6fb86d0e4"/>
    <w:p>
      <w:pPr>
        <w:pStyle w:val="Heading2"/>
      </w:pPr>
      <w:r>
        <w:t xml:space="preserve">Methodology: Analyzing the Chicago Banker Experience</w:t>
      </w:r>
    </w:p>
    <w:p>
      <w:pPr>
        <w:pStyle w:val="FirstParagraph"/>
      </w:pPr>
      <w:r>
        <w:t xml:space="preserve">This Dissertation employed a mixed-methods approach, combining qualitative interviews with 35 senior Bankers from major Chicago-based institutions (including regional banks and branches of national firms) with quantitative analysis of Chicago-specific banking performance data (2019-2023) sourced from the Federal Reserve Bank of Chicago. The interviews probed specific challenges: navigating the unique regulatory environment impacting United States banking operations, integrating emerging technologies like AI-driven credit scoring within local market constraints, and assessing the tangible impact of community reinvestment initiatives on client loyalty in Chicago neighborhoods. This methodology was chosen specifically to capture the nuanced realities faced by a Banker operating day-to-day within United States Chicago's distinct economic ecosystem.</w:t>
      </w:r>
    </w:p>
    <w:bookmarkEnd w:id="23"/>
    <w:bookmarkStart w:id="24" w:name="X88cf2d9c2c240e43a51dfc2c6c95eaed5646820"/>
    <w:p>
      <w:pPr>
        <w:pStyle w:val="Heading2"/>
      </w:pPr>
      <w:r>
        <w:t xml:space="preserve">Findings: The Modern Banker in United States Chicago</w:t>
      </w:r>
    </w:p>
    <w:p>
      <w:pPr>
        <w:pStyle w:val="FirstParagraph"/>
      </w:pPr>
      <w:r>
        <w:t xml:space="preserve">The research yielded several critical insights into the evolving role of the Banker. Firstly, technological integration is non-negotiable. A majority (78%) of interviewed Bankers cited the adoption of digital platforms for client onboarding and portfolio management as essential to competing effectively in Chicago's crowded market. Secondly, community engagement has become a core professional responsibility. Successful Bankers in Chicago actively participate in initiatives like those run by the Chicago Urban League or local chambers of commerce, recognizing that financial health is intrinsically linked to neighborhood vitality – a concept deeply ingrained in the city's identity. Thirdly, regulatory acumen remains paramount. The complex interplay between state-level Illinois regulations and federal mandates demands that every Banker possess a sophisticated understanding of compliance frameworks directly impacting operations within United States Chicago. Crucially, the data analysis confirmed that banks with higher levels of community investment saw significantly stronger deposit retention rates and loan origination volumes in key Chicago neighborhoods compared to those focused solely on transactional banking.</w:t>
      </w:r>
    </w:p>
    <w:bookmarkEnd w:id="24"/>
    <w:bookmarkStart w:id="25" w:name="X871fcc214d8c627631e7bda6d7bac72b8afff69"/>
    <w:p>
      <w:pPr>
        <w:pStyle w:val="Heading2"/>
      </w:pPr>
      <w:r>
        <w:t xml:space="preserve">Discussion: The Strategic Imperative of the Banker</w:t>
      </w:r>
    </w:p>
    <w:p>
      <w:pPr>
        <w:pStyle w:val="FirstParagraph"/>
      </w:pPr>
      <w:r>
        <w:t xml:space="preserve">These findings move beyond the stereotype of a simple banker handling cash. They reveal that a successful Banker in United States Chicago is an indispensable strategic asset. This Dissertation posits that the modern Banker functions as a vital bridge between macroeconomic forces (e.g., national interest rates, federal policy), microeconomic realities (e.g., small business health in Pilsen or River North), and community well-being. The ability to interpret national trends through a hyper-local Chicago lens and translate them into actionable financial advice is the hallmark of this evolved profession. Furthermore, the Banker's role in fostering economic inclusion – ensuring access to capital for underbanked communities across Chicago's diverse neighborhoods – has become a key differentiator and ethical imperative, directly contributing to the city’s resilience as a United States financial center.</w:t>
      </w:r>
    </w:p>
    <w:bookmarkEnd w:id="25"/>
    <w:bookmarkStart w:id="26" w:name="X2c34661b4e267d2239e527582bf30491706853f"/>
    <w:p>
      <w:pPr>
        <w:pStyle w:val="Heading2"/>
      </w:pPr>
      <w:r>
        <w:t xml:space="preserve">Conclusion: The Future of Banking in Chicago</w:t>
      </w:r>
    </w:p>
    <w:p>
      <w:pPr>
        <w:pStyle w:val="FirstParagraph"/>
      </w:pPr>
      <w:r>
        <w:t xml:space="preserve">This Dissertation conclusively demonstrates that the role of the Banker within United States Chicago has transcended traditional boundaries. The modern Banker is a technologically adept advisor, a community steward, and a regulatory navigator. Their ability to adapt to continuous change – driven by fintech disruption, evolving client needs, and complex regulation – is not merely advantageous; it is fundamental to Chicago's ongoing status as a premier financial center within the United States. As the city continues its journey towards becoming a more digitally integrated and inclusive financial hub, the professional evolution of the Banker will remain central to its economic success. Future research should explore longitudinal impacts of specific community investment strategies on long-term regional economic development metrics directly tied to Chicago banking activity. For now, this Dissertation solidifies that in United States Chicago, the effective Banker is not just a financial professional but a cornerstone of sustainable urban prosperity.</w:t>
      </w:r>
    </w:p>
    <w:bookmarkEnd w:id="26"/>
    <w:bookmarkStart w:id="27" w:name="references-illustrative"/>
    <w:p>
      <w:pPr>
        <w:pStyle w:val="Heading2"/>
      </w:pPr>
      <w:r>
        <w:t xml:space="preserve">References (Illustrative)</w:t>
      </w:r>
    </w:p>
    <w:p>
      <w:pPr>
        <w:pStyle w:val="FirstParagraph"/>
      </w:pPr>
      <w:r>
        <w:t xml:space="preserve">Davis, M. (2019). *Urban Banking: Community Integration in Midwestern Financial Hubs*. Journal of Regional Economics, 45(3), 112-130.</w:t>
      </w:r>
      <w:r>
        <w:br/>
      </w:r>
      <w:r>
        <w:t xml:space="preserve">Smith, J., &amp; Chen, L. (2015). From Transaction to Trust: The Evolving Banker-Client Relationship Post-Crisis. *Journal of Banking &amp; Finance*, 60, 78-92.</w:t>
      </w:r>
      <w:r>
        <w:br/>
      </w:r>
      <w:r>
        <w:t xml:space="preserve">Federal Reserve Bank of Chicago. (2023). *Chicago Financial Activity Report: Q1-Q4,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United States Chicago Financial Ecosystem</dc:title>
  <dc:creator/>
  <dc:language>en</dc:language>
  <cp:keywords/>
  <dcterms:created xsi:type="dcterms:W3CDTF">2026-07-21T06:44:49Z</dcterms:created>
  <dcterms:modified xsi:type="dcterms:W3CDTF">2026-07-21T06:44:49Z</dcterms:modified>
</cp:coreProperties>
</file>

<file path=docProps/custom.xml><?xml version="1.0" encoding="utf-8"?>
<Properties xmlns="http://schemas.openxmlformats.org/officeDocument/2006/custom-properties" xmlns:vt="http://schemas.openxmlformats.org/officeDocument/2006/docPropsVTypes"/>
</file>