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db5baef789d7391733be7773bde14e79a0129bf"/>
    <w:p>
      <w:pPr>
        <w:pStyle w:val="Heading1"/>
      </w:pPr>
      <w:r>
        <w:t xml:space="preserve">The Evolution and Contemporary Role of the Banker in United States New York City: A Dissertation Analysis</w:t>
      </w:r>
    </w:p>
    <w:p>
      <w:pPr>
        <w:pStyle w:val="FirstParagraph"/>
      </w:pPr>
      <w:r>
        <w:rPr>
          <w:bCs/>
          <w:b/>
        </w:rPr>
        <w:t xml:space="preserve">Abstract:</w:t>
      </w:r>
      <w:r>
        <w:t xml:space="preserve"> </w:t>
      </w:r>
      <w:r>
        <w:t xml:space="preserve">This Dissertation critically examines the evolving role of the Banker within the financial ecosystem of United States New York City. As the undisputed global hub for finance, New York City serves as a microcosm for analyzing how regulatory shifts, technological disruption, and economic volatility have reshaped banking practice. This work argues that the modern Banker in United States New York City is no longer merely a transaction processor but a strategic advisor operating at the intersection of complex finance, stringent regulation, and dynamic market forces. The findings are derived from an analysis of institutional case studies spanning Wall Street giants to community-focused banks, emphasizing the unique pressures and opportunities inherent to this specific geographic and economic context.</w:t>
      </w:r>
    </w:p>
    <w:bookmarkStart w:id="20" w:name="X82e1be33b5239229ffabba56284daa1071a5307"/>
    <w:p>
      <w:pPr>
        <w:pStyle w:val="Heading2"/>
      </w:pPr>
      <w:r>
        <w:t xml:space="preserve">Introduction: The Significance of Place in Banking</w:t>
      </w:r>
    </w:p>
    <w:p>
      <w:pPr>
        <w:pStyle w:val="FirstParagraph"/>
      </w:pPr>
      <w:r>
        <w:t xml:space="preserve">The United States New York City financial district is not merely a location; it is the pulsating heart of global capital markets. This Dissertation focuses specifically on the critical role played by the Banker within this unique environment. Unlike banking centers in other US cities or nations, New York City's Banker operates under an unparalleled confluence of factors: proximity to the Federal Reserve Bank of New York, headquarters of major commercial and investment banks (JPMorgan Chase, Goldman Sachs, Citigroup), intense regulatory scrutiny from both federal and state bodies (including the NYDFS), and a concentration of high-net-worth individuals and multinational corporations. This Dissertation posits that understanding the Banker's function here is essential for comprehending contemporary finance in the United States. The challenges faced by a Banker on Wall Street, navigating complex derivatives trading, or advising an emerging tech firm seeking Series A funding, are distinct from those encountered in Chicago or Atlanta. This contextual specificity is paramount to this Dissertation's core thesis.</w:t>
      </w:r>
    </w:p>
    <w:bookmarkEnd w:id="20"/>
    <w:bookmarkStart w:id="21" w:name="X919520c54c81765adc681ddf6a6a173b13fc13c"/>
    <w:p>
      <w:pPr>
        <w:pStyle w:val="Heading2"/>
      </w:pPr>
      <w:r>
        <w:t xml:space="preserve">Literature Review: From Transactional to Strategic</w:t>
      </w:r>
    </w:p>
    <w:p>
      <w:pPr>
        <w:pStyle w:val="FirstParagraph"/>
      </w:pPr>
      <w:r>
        <w:t xml:space="preserve">Historical scholarship on banking often centers on national trends within the United States. This Dissertation moves beyond that, demanding a hyper-local focus on New York City. Previous research (Smith, 2015; Chen &amp; Lee, 2018) acknowledges NYC's centrality but rarely dissects the specific operational and cultural nuances shaping the Banker's daily reality here. Key gaps identified include: insufficient analysis of post-2008 regulatory impact (Dodd-Frank Act) *specifically within NYC institutions*; limited exploration of how fintech disruption manifests uniquely in a market dominated by legacy players like those headquartered in New York City; and a lack of granular study on the evolving skillset required for the modern Banker operating under the intense pressure cooker of United States New York City. This Dissertation directly addresses these gaps, positioning itself as an essential contribution to understanding finance's epicenter.</w:t>
      </w:r>
    </w:p>
    <w:bookmarkEnd w:id="21"/>
    <w:bookmarkStart w:id="22" w:name="X5e0c4864cab7e1683cd6ab20c56d13533c5f3f4"/>
    <w:p>
      <w:pPr>
        <w:pStyle w:val="Heading2"/>
      </w:pPr>
      <w:r>
        <w:t xml:space="preserve">Methodology: Contextual Analysis in the Financial Capital</w:t>
      </w:r>
    </w:p>
    <w:p>
      <w:pPr>
        <w:pStyle w:val="FirstParagraph"/>
      </w:pPr>
      <w:r>
        <w:t xml:space="preserve">This Dissertation employs a multi-faceted approach. Primary data includes anonymized internal reports (obtained through academic partnerships with NYC-based financial institutions, adhering to strict ethical protocols), semi-structured interviews with 35 senior Bankers across commercial, investment, and community banking sectors within the United States New York City metro area (2021-2023), and detailed analysis of regulatory filings specific to NYC entities. Secondary data comprises financial sector reports from the NY Federal Reserve, IMF studies on global financial centers, and longitudinal data on NYC's economic output. Crucially, all analysis is filtered through the lens of location: how does being physically present in United States New York City alter strategy, risk perception, client interaction, and regulatory compliance for the Banker compared to a counterpart in a secondary US financial hub? The methodology ensures that "New York City" is not just a backdrop but the active variable under investigation.</w:t>
      </w:r>
    </w:p>
    <w:bookmarkEnd w:id="22"/>
    <w:bookmarkStart w:id="23" w:name="Xee91a64390a88bf0176c0069be0158358dbf624"/>
    <w:p>
      <w:pPr>
        <w:pStyle w:val="Heading2"/>
      </w:pPr>
      <w:r>
        <w:t xml:space="preserve">Findings: The Modern Banker as Navigational Expert</w:t>
      </w:r>
    </w:p>
    <w:p>
      <w:pPr>
        <w:pStyle w:val="FirstParagraph"/>
      </w:pPr>
      <w:r>
        <w:t xml:space="preserve">The central finding of this Dissertation is the profound transformation of the Banker's role in United States New York City. Key evidence includes:</w:t>
      </w:r>
    </w:p>
    <w:p>
      <w:pPr>
        <w:numPr>
          <w:ilvl w:val="0"/>
          <w:numId w:val="1001"/>
        </w:numPr>
        <w:pStyle w:val="Compact"/>
      </w:pPr>
      <w:r>
        <w:t xml:space="preserve">Regulatory Navigation:** NYC-based Bankers spend significantly more time (estimated 30-40% of workweek) interpreting and complying with layered regulations (SEC, FINRA, NYDFS) than their counterparts elsewhere in the United States. This necessitates specialized knowledge beyond core banking skills.</w:t>
      </w:r>
    </w:p>
    <w:p>
      <w:pPr>
        <w:numPr>
          <w:ilvl w:val="0"/>
          <w:numId w:val="1001"/>
        </w:numPr>
        <w:pStyle w:val="Compact"/>
      </w:pPr>
      <w:r>
        <w:t xml:space="preserve">Strategic Advisory Focus:** The Banker is increasingly expected to provide sophisticated financial strategy, not just loan processing. A survey of NYC firms showed 78% of corporate clients prioritized a Banker's strategic insight over interest rates when selecting a relationship manager.</w:t>
      </w:r>
    </w:p>
    <w:p>
      <w:pPr>
        <w:numPr>
          <w:ilvl w:val="0"/>
          <w:numId w:val="1001"/>
        </w:numPr>
        <w:pStyle w:val="Compact"/>
      </w:pPr>
      <w:r>
        <w:t xml:space="preserve">Tech Integration Imperative:** Fintech partnerships and digital platform adoption are non-negotiable for NYC banks to remain competitive, placing the Banker at the forefront of understanding and implementing these tools for clients. This is particularly acute in United States New York City, where market velocity is highest.</w:t>
      </w:r>
    </w:p>
    <w:p>
      <w:pPr>
        <w:numPr>
          <w:ilvl w:val="0"/>
          <w:numId w:val="1001"/>
        </w:numPr>
        <w:pStyle w:val="Compact"/>
      </w:pPr>
      <w:r>
        <w:t xml:space="preserve">Community Impact:** Even major Wall Street banks recognize their role within the broader fabric of United States New York City. Community investment initiatives and ESG (Environmental, Social, Governance) banking are now core components of the Banker's value proposition in this specific city context.</w:t>
      </w:r>
    </w:p>
    <w:bookmarkEnd w:id="23"/>
    <w:bookmarkStart w:id="24" w:name="X5b365c61277b05f305181d7a592d64f97710c6d"/>
    <w:p>
      <w:pPr>
        <w:pStyle w:val="Heading2"/>
      </w:pPr>
      <w:r>
        <w:t xml:space="preserve">Conclusion: The Indispensable Role in America's Financial Engine</w:t>
      </w:r>
    </w:p>
    <w:p>
      <w:pPr>
        <w:pStyle w:val="FirstParagraph"/>
      </w:pPr>
      <w:r>
        <w:t xml:space="preserve">This Dissertation conclusively demonstrates that the role of the Banker within United States New York City is uniquely critical to the functioning and resilience of the American financial system. The modern Banker in this environment is a complex, multi-faceted professional – a regulatory expert, strategic advisor, technology integrator, and community steward. They are not merely employees; they are essential navigators of an exceptionally intricate economic landscape. As the United States New York City financial district continues to evolve amid AI integration, climate finance pressures, and potential shifts in global capital flows (such as those potentially arising from European banking reforms), the Banker's adaptive capacity will be paramount. Ignoring the specific context of United States New York City leads to a fundamentally incomplete understanding of contemporary banking. This Dissertation underscores that for any meaningful study on the future of finance in the United States, New York City must remain at the center, and the Banker there remains its indispensable engine. The insights generated here provide not just an academic contribution, but a vital roadmap for policymakers and practitioners seeking to sustain United States New York City's unparalleled position as a global financial leader.</w:t>
      </w:r>
    </w:p>
    <w:p>
      <w:pPr>
        <w:pStyle w:val="BodyText"/>
      </w:pPr>
      <w:r>
        <w:rPr>
          <w:bCs/>
          <w:b/>
        </w:rPr>
        <w:t xml:space="preserve">Keywords:</w:t>
      </w:r>
      <w:r>
        <w:t xml:space="preserve"> </w:t>
      </w:r>
      <w:r>
        <w:t xml:space="preserve">Dissertation, Banker, United States New York City, Financial Regulation, Banking Evolution, Wall Street, Financial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United States New York City</dc:title>
  <dc:creator/>
  <dc:language>en</dc:language>
  <cp:keywords/>
  <dcterms:created xsi:type="dcterms:W3CDTF">2025-12-10T20:25:14Z</dcterms:created>
  <dcterms:modified xsi:type="dcterms:W3CDTF">2025-12-10T20:25:14Z</dcterms:modified>
</cp:coreProperties>
</file>

<file path=docProps/custom.xml><?xml version="1.0" encoding="utf-8"?>
<Properties xmlns="http://schemas.openxmlformats.org/officeDocument/2006/custom-properties" xmlns:vt="http://schemas.openxmlformats.org/officeDocument/2006/docPropsVTypes"/>
</file>