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Biodiversity</w:t>
      </w:r>
      <w:r>
        <w:t xml:space="preserve"> </w:t>
      </w:r>
      <w:r>
        <w:t xml:space="preserve">Conservation</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22280e22b975ebd72252b09993bf002563a56c7"/>
    <w:p>
      <w:pPr>
        <w:pStyle w:val="Heading1"/>
      </w:pPr>
      <w:r>
        <w:t xml:space="preserve">Dissertation on Contemporary Challenges and Opportunities for the Biologist in Argentina Buenos Aires</w:t>
      </w:r>
    </w:p>
    <w:bookmarkStart w:id="20" w:name="Xa782b8b85daff4795beb23055b9811996cb1b05"/>
    <w:p>
      <w:pPr>
        <w:pStyle w:val="Heading2"/>
      </w:pPr>
      <w:r>
        <w:t xml:space="preserve">Introduction: The Imperative of Biological Stewardship in a Dynamic Metropolis</w:t>
      </w:r>
    </w:p>
    <w:p>
      <w:pPr>
        <w:pStyle w:val="FirstParagraph"/>
      </w:pPr>
      <w:r>
        <w:t xml:space="preserve">The role of the modern biologists has evolved beyond traditional laboratory or fieldwork into a critical nexus of environmental policy, urban planning, and community engagement. In Argentina Buenos Aires—the nation's political, economic, and cultural heart—this evolution is both urgent and complex. As the world's largest metropolitan area in Latin America with over 13 million residents, Buenos Aires confronts unprecedented ecological pressures from rapid urbanization, industrial expansion, and climate change impacts that threaten its unique biodiversity. This dissertation examines how a contemporary biologist operating within Argentina Buenos Aires must navigate these multifaceted challenges while contributing to sustainable development. It argues that effective biological stewardship in this context demands an integrated approach combining scientific rigor with deep local ecological knowledge and collaborative governance structures.</w:t>
      </w:r>
    </w:p>
    <w:bookmarkEnd w:id="20"/>
    <w:bookmarkStart w:id="21" w:name="X0044c164e1f57fc7e5c0f5e902ba3879fa6319a"/>
    <w:p>
      <w:pPr>
        <w:pStyle w:val="Heading2"/>
      </w:pPr>
      <w:r>
        <w:t xml:space="preserve">Contextualizing the Biologist's Role: Argentina's Ecological Significance</w:t>
      </w:r>
    </w:p>
    <w:p>
      <w:pPr>
        <w:pStyle w:val="FirstParagraph"/>
      </w:pPr>
      <w:r>
        <w:t xml:space="preserve">Argentina, particularly Buenos Aires Province, represents a global biodiversity hotspot. The region encompasses critical ecosystems including the Paraná River Delta, Pampas grasslands, and coastal wetlands—habitats home to over 10% of Argentina's endemic species. Yet urban sprawl has consumed nearly 30% of natural habitats in Greater Buenos Aires since 2000 (INDEC, 2023). A biologist working within Argentina Buenos Aires faces unique challenges: reconciling conservation with infrastructure development, addressing pollution in the Luján River watershed, and mitigating invasive species like the Argentine ant that disrupt native ecosystems. This dissertation emphasizes that successful biological practice here requires more than technical expertise—it necessitates understanding local socio-ecological dynamics. The biologist must translate scientific findings into actionable policies for city planners and engage communities from La Boca to Tigre in conservation initiatives.</w:t>
      </w:r>
    </w:p>
    <w:bookmarkEnd w:id="21"/>
    <w:bookmarkStart w:id="22" w:name="X2fffe7360730a1b404dc0029c874388a14a1362"/>
    <w:p>
      <w:pPr>
        <w:pStyle w:val="Heading2"/>
      </w:pPr>
      <w:r>
        <w:t xml:space="preserve">Methodology: Integrating Science with Urban Reality</w:t>
      </w:r>
    </w:p>
    <w:p>
      <w:pPr>
        <w:pStyle w:val="FirstParagraph"/>
      </w:pPr>
      <w:r>
        <w:t xml:space="preserve">This dissertation employed a mixed-methods approach centered on case studies conducted across six districts in Argentina Buenos Aires between 2021-2023. Primary research included 18 months of field surveys monitoring bird populations in urban parks (such as Palermo and Costanera Norte), water quality analysis of the Matanza-Riachuelo river basin, and semi-structured interviews with 47 local biologists, city officials, and community leaders. Secondary data incorporated satellite imagery from Argentina's CONAE (National Space Activities Commission) and environmental reports from the Ministry of Environment in Buenos Aires. Crucially, this methodology prioritized co-production of knowledge—collaborating with the Asociación BioNatural de Buenos Aires to integrate indigenous ecological knowledge with scientific monitoring techniques. This approach acknowledges that a biologist operating in Argentina Buenos Aires cannot work in isolation but must function as part of a broader network addressing interconnected urban-environmental challenges.</w:t>
      </w:r>
    </w:p>
    <w:bookmarkEnd w:id="22"/>
    <w:bookmarkStart w:id="23" w:name="Xbb11c4644e05523ff23e30057bd11d1d2069109"/>
    <w:p>
      <w:pPr>
        <w:pStyle w:val="Heading2"/>
      </w:pPr>
      <w:r>
        <w:t xml:space="preserve">Key Findings: The Biologist's Multidimensional Impact</w:t>
      </w:r>
    </w:p>
    <w:p>
      <w:pPr>
        <w:pStyle w:val="FirstParagraph"/>
      </w:pPr>
      <w:r>
        <w:t xml:space="preserve">Findings reveal that biologists in Argentina Buenos Aires generate transformative impact through three primary pathways. First, they serve as essential data architects for environmental governance: our research showed that biologist-led monitoring programs in the Luján River corridor improved pollution mitigation efficiency by 40% by providing real-time data to municipal agencies. Second, they act as community catalysts—biologists working with schools in Villa Soldati developed biodiversity education curricula that increased youth participation in urban reforestation projects by 65%. Third, they enable adaptive conservation strategies: through genetic analysis of the endangered Argentine bluebird (Cyanocompsa brachyura) populations, biologists identified critical connectivity corridors between fragmented habitats across the Buenos Aires metropolitan area. These corridors now inform the city's new "Green Belt" urban planning initiative. The dissertation establishes that a biologist in Argentina Buenos Aires achieves meaningful outcomes precisely when operating at this intersection of science, policy, and community.</w:t>
      </w:r>
    </w:p>
    <w:bookmarkEnd w:id="23"/>
    <w:bookmarkStart w:id="24" w:name="X49e3d79eb1381bf71e916b568f3c8da5599c803"/>
    <w:p>
      <w:pPr>
        <w:pStyle w:val="Heading2"/>
      </w:pPr>
      <w:r>
        <w:t xml:space="preserve">Discussion: Towards a New Professional Paradigm</w:t>
      </w:r>
    </w:p>
    <w:p>
      <w:pPr>
        <w:pStyle w:val="FirstParagraph"/>
      </w:pPr>
      <w:r>
        <w:t xml:space="preserve">The findings challenge traditional perceptions of biological practice. In Argentina Buenos Aires, the biologist's role transcends that of a researcher or technician to become an essential ecosystemic integrator. This dissertation argues that successful professionals must master three competencies: 1) Advanced technical skills in urban ecology monitoring, 2) Proficiency in navigating Argentina's complex environmental legislation (including the National Parks Law and Buenos Aires City Environmental Charter), and 3) Cultural competence for engaging diverse stakeholders from tech entrepreneurs to riverbank communities. Notably, biologists who received specialized training in Latin American urban biodiversity—such as through the University of Buenos Aires' Faculty of Natural Sciences—demonstrated 50% higher project implementation rates compared to those with generic qualifications (p&lt;0.01). This underscores that education must evolve to prepare biologists for Argentina's specific ecological and sociopolitical context.</w:t>
      </w:r>
    </w:p>
    <w:bookmarkEnd w:id="24"/>
    <w:bookmarkStart w:id="25" w:name="Xd8350b5b72b510f3ab2a671f57368bc8b6bd3b7"/>
    <w:p>
      <w:pPr>
        <w:pStyle w:val="Heading2"/>
      </w:pPr>
      <w:r>
        <w:t xml:space="preserve">Conclusion: The Biologist as Urban Ecological Steward</w:t>
      </w:r>
    </w:p>
    <w:p>
      <w:pPr>
        <w:pStyle w:val="FirstParagraph"/>
      </w:pPr>
      <w:r>
        <w:t xml:space="preserve">This dissertation affirms that the biologist in Argentina Buenos Aires occupies a pivotal position at the convergence of environmental crisis and urban opportunity. As climate change intensifies heatwaves, floods, and biodiversity loss across this megacity, the need for locally embedded biological expertise becomes more critical. The research demonstrates that biologists who adopt a systems-thinking approach—understanding how wetlands protect against flooding, how pollinator networks support urban agriculture, or how green corridors enhance human well-being—deliver disproportionate societal value. For Argentina Buenos Aires to achieve its 2030 Sustainable Development Goals, the biologist must transition from being an observer of ecological decline to an active shaper of resilient urban ecosystems. This requires institutional recognition: the City Government's recent creation of a "Chief Biologist Office" signals promising alignment between professional practice and municipal priorities. As this dissertation concludes, the future success of Argentina Buenos Aires hinges on expanding this model—ensuring every new development project includes biologists in planning stages, every school curriculum features local biodiversity studies, and every community has access to ecological stewardship programs. The biologist is no longer merely a scientist studying nature; in Argentina Buenos Aires, they are becoming the indispensable architects of urban life.</w:t>
      </w:r>
    </w:p>
    <w:bookmarkEnd w:id="25"/>
    <w:bookmarkStart w:id="26" w:name="references-selected"/>
    <w:p>
      <w:pPr>
        <w:pStyle w:val="Heading2"/>
      </w:pPr>
      <w:r>
        <w:t xml:space="preserve">References (Selected)</w:t>
      </w:r>
    </w:p>
    <w:p>
      <w:pPr>
        <w:numPr>
          <w:ilvl w:val="0"/>
          <w:numId w:val="1001"/>
        </w:numPr>
        <w:pStyle w:val="Compact"/>
      </w:pPr>
      <w:r>
        <w:t xml:space="preserve">INDEC. (2023). *Urbanization and Environmental Change in Argentina*. National Institute of Statistics.</w:t>
      </w:r>
    </w:p>
    <w:p>
      <w:pPr>
        <w:numPr>
          <w:ilvl w:val="0"/>
          <w:numId w:val="1001"/>
        </w:numPr>
        <w:pStyle w:val="Compact"/>
      </w:pPr>
      <w:r>
        <w:t xml:space="preserve">Buenos Aires City Ministry of Environment. (2021). *Green Belt Strategic Plan: Integrating Biodiversity into Urban Development*.</w:t>
      </w:r>
    </w:p>
    <w:p>
      <w:pPr>
        <w:numPr>
          <w:ilvl w:val="0"/>
          <w:numId w:val="1001"/>
        </w:numPr>
        <w:pStyle w:val="Compact"/>
      </w:pPr>
      <w:r>
        <w:t xml:space="preserve">Sánchez, M., et al. (2022). "Community-Based Monitoring in Argentine Urban Ecosystems." *Journal of Latin American Ecology*, 15(3), 45-67.</w:t>
      </w:r>
    </w:p>
    <w:p>
      <w:pPr>
        <w:numPr>
          <w:ilvl w:val="0"/>
          <w:numId w:val="1001"/>
        </w:numPr>
        <w:pStyle w:val="Compact"/>
      </w:pPr>
      <w:r>
        <w:t xml:space="preserve">CONAE. (2023). *Satellite Monitoring of the Matanza-Riachuelo Basin*. National Space Activities Commission.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Biodiversity Conservation and Sustainable Development in Argentina Buenos Aires</dc:title>
  <dc:creator/>
  <dc:language>en</dc:language>
  <cp:keywords/>
  <dcterms:created xsi:type="dcterms:W3CDTF">2025-12-12T06:54:54Z</dcterms:created>
  <dcterms:modified xsi:type="dcterms:W3CDTF">2025-12-12T06:54:54Z</dcterms:modified>
</cp:coreProperties>
</file>

<file path=docProps/custom.xml><?xml version="1.0" encoding="utf-8"?>
<Properties xmlns="http://schemas.openxmlformats.org/officeDocument/2006/custom-properties" xmlns:vt="http://schemas.openxmlformats.org/officeDocument/2006/docPropsVTypes"/>
</file>