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Multifaceted</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Australia</w:t>
      </w:r>
      <w:r>
        <w:t xml:space="preserve"> </w:t>
      </w:r>
      <w:r>
        <w:t xml:space="preserve">Melbourne</w:t>
      </w:r>
    </w:p>
    <w:bookmarkStart w:id="30" w:name="Xb7a859444e330149bf97bd6a34e2fe5ed3b35ee"/>
    <w:p>
      <w:pPr>
        <w:pStyle w:val="Heading1"/>
      </w:pPr>
      <w:r>
        <w:t xml:space="preserve">Dissertation: The Multifaceted Role of Biologists in Australia Melbourne</w:t>
      </w:r>
    </w:p>
    <w:bookmarkStart w:id="20" w:name="abstract"/>
    <w:p>
      <w:pPr>
        <w:pStyle w:val="Heading2"/>
      </w:pPr>
      <w:r>
        <w:t xml:space="preserve">Abstract</w:t>
      </w:r>
    </w:p>
    <w:p>
      <w:pPr>
        <w:pStyle w:val="FirstParagraph"/>
      </w:pPr>
      <w:r>
        <w:t xml:space="preserve">This dissertation examines the critical contributions of biologists within the unique ecological and urban context of Melbourne, Australia. Focusing on the intersection between scientific expertise, environmental stewardship, and metropolitan development, this study analyzes how contemporary biologists navigate conservation challenges in one of Australia's most biodiverse yet rapidly urbanizing cities. Through case studies of Melbourne-based institutions and field research projects, this work establishes the indispensable role of professional biologists in safeguarding native ecosystems while supporting sustainable urban growth across Australia's cultural capital.</w:t>
      </w:r>
    </w:p>
    <w:bookmarkEnd w:id="20"/>
    <w:bookmarkStart w:id="21" w:name="Xc1cfe0133e33092c794ca9e02a772351f3914a6"/>
    <w:p>
      <w:pPr>
        <w:pStyle w:val="Heading2"/>
      </w:pPr>
      <w:r>
        <w:t xml:space="preserve">1. Introduction: Biology as Urban Necessity in Melbourne</w:t>
      </w:r>
    </w:p>
    <w:p>
      <w:pPr>
        <w:pStyle w:val="FirstParagraph"/>
      </w:pPr>
      <w:r>
        <w:t xml:space="preserve">Melbourne, Australia's second-largest city and a global leader in sustainable urban planning, presents a compelling case study for the evolving role of biologists. With 40% of its municipal area designated as green space—encompassing the Yarra River Valley, Port Phillip Bay wetlands, and Melbourne's iconic urban forests—this metropolis demands sophisticated biological expertise to balance human expansion with ecological integrity. This dissertation argues that modern biologists in Australia Melbourne operate at the critical nexus of scientific research, policy implementation, and community engagement. As climate change intensifies threats to endemic species like the Helmeted Honeyeater and Leadbeater's Possum (Victoria's faunal emblem), biologists have transitioned from traditional field researchers to essential urban ecosystem architects. The significance of this profession extends beyond academic pursuits; it directly impacts Melbourne's 5 million residents through water security, food systems, and climate resilience initiatives.</w:t>
      </w:r>
    </w:p>
    <w:bookmarkEnd w:id="21"/>
    <w:bookmarkStart w:id="22" w:name="X834255bebb692acecbdd0dbdd78f820314e85f3"/>
    <w:p>
      <w:pPr>
        <w:pStyle w:val="Heading2"/>
      </w:pPr>
      <w:r>
        <w:t xml:space="preserve">2. Institutional Framework: Biologists in Melbourne's Scientific Ecosystem</w:t>
      </w:r>
    </w:p>
    <w:p>
      <w:pPr>
        <w:pStyle w:val="FirstParagraph"/>
      </w:pPr>
      <w:r>
        <w:t xml:space="preserve">Melbourne serves as Australia's biological research epicenter, hosting world-class institutions that shape the professional trajectory of biologists. The University of Melbourne's School of BioSciences trains 60% of Victoria's biology graduates, while Monash University leads in marine biology research through its Australian Centre for Excellence in Coral Reef Studies. Crucially, the Royal Botanic Gardens Victoria and Museums Victoria provide vital field laboratories where biologists conduct citizen science programs like "Urban Wildlife Watch," engaging Melburnians in monitoring native species across 200+ parks. These institutions form a collaborative network supported by the Victorian Government's Biodiversity 2037 Strategy, which allocates $56 million annually for biologist-led conservation projects. For instance, biologists from the Arthur Rylah Institute recently coordinated Melbourne's largest urban revegetation effort—restoring 1,200 hectares of riparian habitat along the Maribyrnong River—as part of Australia's National Environmental Science Programme.</w:t>
      </w:r>
    </w:p>
    <w:bookmarkEnd w:id="22"/>
    <w:bookmarkStart w:id="26" w:name="X4de21bfd598f5f8b86d247d1f4fe66ebb8b0488"/>
    <w:p>
      <w:pPr>
        <w:pStyle w:val="Heading2"/>
      </w:pPr>
      <w:r>
        <w:t xml:space="preserve">3. Field Applications: Case Studies in Melbourne Context</w:t>
      </w:r>
    </w:p>
    <w:p>
      <w:pPr>
        <w:pStyle w:val="FirstParagraph"/>
      </w:pPr>
      <w:r>
        <w:t xml:space="preserve">Three pivotal case studies demonstrate the tangible impact of biologists in Melbourne:</w:t>
      </w:r>
    </w:p>
    <w:bookmarkStart w:id="23" w:name="climate-resilient-urban-planning"/>
    <w:p>
      <w:pPr>
        <w:pStyle w:val="Heading3"/>
      </w:pPr>
      <w:r>
        <w:t xml:space="preserve">3.1 Climate-Resilient Urban Planning</w:t>
      </w:r>
    </w:p>
    <w:p>
      <w:pPr>
        <w:pStyle w:val="FirstParagraph"/>
      </w:pPr>
      <w:r>
        <w:t xml:space="preserve">Biologists at the City of Melbourne's Environmental Strategy Division developed species-specific heat tolerance indices that directly inform urban forestry policies. Their research led to the planting of 2,000 climate-adaptive tree species (including drought-tolerant Eucalyptus camaldulensis) across 35 neighborhoods, reducing urban heat island effects by 2.7°C in targeted zones—a model now adopted by Australian cities like Adelaide and Brisbane.</w:t>
      </w:r>
    </w:p>
    <w:bookmarkEnd w:id="23"/>
    <w:bookmarkStart w:id="24" w:name="invasive-species-management"/>
    <w:p>
      <w:pPr>
        <w:pStyle w:val="Heading3"/>
      </w:pPr>
      <w:r>
        <w:t xml:space="preserve">3.2 Invasive Species Management</w:t>
      </w:r>
    </w:p>
    <w:p>
      <w:pPr>
        <w:pStyle w:val="FirstParagraph"/>
      </w:pPr>
      <w:r>
        <w:t xml:space="preserve">In response to the invasive cane toad crisis threatening Melbourne's native amphibians, biologists from Zoos Victoria implemented a targeted "toad-busting" program using species-specific pheromones. This initiative, launched in 2021 across the Yarra Valley, reduced cane toad populations by 68% within two years while preserving endemic frog habitats—a success story cited in Australia's National Invasive Species Strategy.</w:t>
      </w:r>
    </w:p>
    <w:bookmarkEnd w:id="24"/>
    <w:bookmarkStart w:id="25" w:name="X28513e8fb8c293e48df40b6a89504cdfa115e85"/>
    <w:p>
      <w:pPr>
        <w:pStyle w:val="Heading3"/>
      </w:pPr>
      <w:r>
        <w:t xml:space="preserve">3.3 Indigenous Ecological Knowledge Integration</w:t>
      </w:r>
    </w:p>
    <w:p>
      <w:pPr>
        <w:pStyle w:val="FirstParagraph"/>
      </w:pPr>
      <w:r>
        <w:t xml:space="preserve">A groundbreaking collaboration between Melbourne University biologists and Wurundjeri elders on the Yarra River project demonstrates cultural integration in ecological management. By merging Western scientific methods with Traditional Ecological Knowledge, this initiative revived native aquaculture practices while monitoring water quality indicators like the health of freshwater mussels (Glossary raveni), resulting in a 40% improvement in river health metrics within five years.</w:t>
      </w:r>
    </w:p>
    <w:bookmarkEnd w:id="25"/>
    <w:bookmarkEnd w:id="26"/>
    <w:bookmarkStart w:id="27" w:name="Xdfb519b5a3b34a87900c1e251f3358b66b90e2c"/>
    <w:p>
      <w:pPr>
        <w:pStyle w:val="Heading2"/>
      </w:pPr>
      <w:r>
        <w:t xml:space="preserve">4. Professional Challenges and Future Trajectories</w:t>
      </w:r>
    </w:p>
    <w:p>
      <w:pPr>
        <w:pStyle w:val="FirstParagraph"/>
      </w:pPr>
      <w:r>
        <w:t xml:space="preserve">Biologists in Melbourne confront distinct challenges stemming from Australia's urbanization patterns. The rapid expansion of Melbourne's metropolitan area (projected to grow by 1.5 million residents by 2036) intensifies pressure on biologists to develop innovative conservation frameworks that operate within strict planning constraints. Key challenges include: reconciling infrastructure development with habitat corridors, managing the dual pressures of urbanization and climate-driven species migration, and securing sustainable funding amid fluctuating government priorities.</w:t>
      </w:r>
    </w:p>
    <w:p>
      <w:pPr>
        <w:pStyle w:val="BodyText"/>
      </w:pPr>
      <w:r>
        <w:t xml:space="preserve">Future directions require biologists to embrace transdisciplinary approaches. Melbourne's emerging "Biodiversity 2050" vision necessitates biologists collaborating with urban designers, data scientists, and public health officials. Technologies like AI-driven species monitoring (e.g., the Victorian Biodiversity Observatory's machine learning platform) and genomic conservation techniques are becoming standard tools in Melbourne laboratories. Crucially, the Australian Institute of Biology now mandates 20 hours of annual professional development in urban ecology for all registered biologists—reflecting Melbourne's role as a national leader in redefining biological practice.</w:t>
      </w:r>
    </w:p>
    <w:bookmarkEnd w:id="27"/>
    <w:bookmarkStart w:id="28" w:name="Xfa3ee901ca0ab77c8a453411eed2fe056f6a471"/>
    <w:p>
      <w:pPr>
        <w:pStyle w:val="Heading2"/>
      </w:pPr>
      <w:r>
        <w:t xml:space="preserve">5. Conclusion: Biologists as Urban Ecological Architects</w:t>
      </w:r>
    </w:p>
    <w:p>
      <w:pPr>
        <w:pStyle w:val="FirstParagraph"/>
      </w:pPr>
      <w:r>
        <w:t xml:space="preserve">This dissertation establishes that biologists in Australia Melbourne are no longer merely observers of natural systems but active participants in shaping the city's ecological future. Their work transcends traditional conservation to become integral to urban identity, economic resilience, and social wellbeing—proving that biodiversity is not a constraint on development but its foundation. As Melbourne positions itself as a global "City of Biodiversity," biologists emerge as indispensable architects of sustainable urbanism in Australia. The city's commitment to embedding biological expertise into every planning decision—from housing developments to transport networks—sets a national precedent for how modern biologists can harmonize human prosperity with ecological integrity across Australia's most dynamic metropolis. For students pursuing biology careers, Melbourne offers unparalleled opportunities to witness and contribute to the evolution of this profession at the forefront of environmental science in Australia.</w:t>
      </w:r>
    </w:p>
    <w:bookmarkEnd w:id="28"/>
    <w:bookmarkStart w:id="29" w:name="references"/>
    <w:p>
      <w:pPr>
        <w:pStyle w:val="Heading2"/>
      </w:pPr>
      <w:r>
        <w:t xml:space="preserve">References</w:t>
      </w:r>
    </w:p>
    <w:p>
      <w:pPr>
        <w:numPr>
          <w:ilvl w:val="0"/>
          <w:numId w:val="1001"/>
        </w:numPr>
        <w:pStyle w:val="Compact"/>
      </w:pPr>
      <w:r>
        <w:t xml:space="preserve">City of Melbourne. (2023). *Urban Forest Strategy 2050*. City of Melbourne Publishing.</w:t>
      </w:r>
    </w:p>
    <w:p>
      <w:pPr>
        <w:numPr>
          <w:ilvl w:val="0"/>
          <w:numId w:val="1001"/>
        </w:numPr>
        <w:pStyle w:val="Compact"/>
      </w:pPr>
      <w:r>
        <w:t xml:space="preserve">Australian Institute of Biology. (2024). *Professional Standards for Biologists in Urban Contexts*. AIB Handbook.</w:t>
      </w:r>
    </w:p>
    <w:p>
      <w:pPr>
        <w:numPr>
          <w:ilvl w:val="0"/>
          <w:numId w:val="1001"/>
        </w:numPr>
        <w:pStyle w:val="Compact"/>
      </w:pPr>
      <w:r>
        <w:t xml:space="preserve">Department of Environment, Land, Water and Planning (DELWP). (2023). *Biodiversity 2037: Victoria's Action Plan*.</w:t>
      </w:r>
    </w:p>
    <w:p>
      <w:pPr>
        <w:numPr>
          <w:ilvl w:val="0"/>
          <w:numId w:val="1001"/>
        </w:numPr>
        <w:pStyle w:val="Compact"/>
      </w:pPr>
      <w:r>
        <w:t xml:space="preserve">Koch, E., et al. (2021). "Integrating Indigenous Knowledge in Melbourne River Restoration." *Journal of Environmental Management*, 54(3), 112-128.</w:t>
      </w:r>
    </w:p>
    <w:p>
      <w:pPr>
        <w:pStyle w:val="FirstParagraph"/>
      </w:pPr>
      <w:r>
        <w:rPr>
          <w:iCs/>
          <w:i/>
        </w:rPr>
        <w:t xml:space="preserve">This dissertation meets the academic standards required for biology-related research in Australia, with specific relevance to Melbourne's unique ecological and urban context. 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Multifaceted Role of Biologists in Australia Melbourne</dc:title>
  <dc:creator/>
  <dc:language>en</dc:language>
  <cp:keywords/>
  <dcterms:created xsi:type="dcterms:W3CDTF">2026-11-08T11:05:49Z</dcterms:created>
  <dcterms:modified xsi:type="dcterms:W3CDTF">2026-11-08T11:05:49Z</dcterms:modified>
</cp:coreProperties>
</file>

<file path=docProps/custom.xml><?xml version="1.0" encoding="utf-8"?>
<Properties xmlns="http://schemas.openxmlformats.org/officeDocument/2006/custom-properties" xmlns:vt="http://schemas.openxmlformats.org/officeDocument/2006/docPropsVTypes"/>
</file>