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and</w:t>
      </w:r>
      <w:r>
        <w:t xml:space="preserve"> </w:t>
      </w:r>
      <w:r>
        <w:t xml:space="preserve">Environmental</w:t>
      </w:r>
      <w:r>
        <w:t xml:space="preserve"> </w:t>
      </w:r>
      <w:r>
        <w:t xml:space="preserve">Conservation</w:t>
      </w:r>
      <w:r>
        <w:t xml:space="preserve"> </w:t>
      </w:r>
      <w:r>
        <w:t xml:space="preserve">in</w:t>
      </w:r>
      <w:r>
        <w:t xml:space="preserve"> </w:t>
      </w:r>
      <w:r>
        <w:t xml:space="preserve">Bangladesh</w:t>
      </w:r>
      <w:r>
        <w:t xml:space="preserve"> </w:t>
      </w:r>
      <w:r>
        <w:t xml:space="preserve">Dhaka</w:t>
      </w:r>
    </w:p>
    <w:bookmarkStart w:id="31" w:name="X61745b6949d6f82fd0849936faf2ab996859735"/>
    <w:p>
      <w:pPr>
        <w:pStyle w:val="Heading1"/>
      </w:pPr>
      <w:r>
        <w:t xml:space="preserve">Dissertation: The Role of Biologists in Advancing Scientific Research and Environmental Conservation in Bangladesh Dhaka</w:t>
      </w:r>
    </w:p>
    <w:bookmarkStart w:id="20" w:name="introduction"/>
    <w:p>
      <w:pPr>
        <w:pStyle w:val="Heading2"/>
      </w:pPr>
      <w:r>
        <w:t xml:space="preserve">Introduction</w:t>
      </w:r>
    </w:p>
    <w:p>
      <w:pPr>
        <w:pStyle w:val="FirstParagraph"/>
      </w:pPr>
      <w:r>
        <w:t xml:space="preserve">The pursuit of scientific excellence by a dedicated Biologist within the unique ecological and urban context of Bangladesh Dhaka forms the cornerstone of this academic dissertation. As the capital city of Bangladesh grapples with rapid urbanization, environmental degradation, and public health challenges, the contributions of biologists have become critically indispensable. This dissertation examines how biologists operating in Dhaka are pioneering solutions to local ecological crises while navigating complex socio-economic landscapes. Focusing on field studies conducted across Dhaka's wetlands, industrial zones, and community health centers from 2020-2023, this research underscores the biologist's vital role in shaping sustainable development pathways for Bangladesh.</w:t>
      </w:r>
    </w:p>
    <w:bookmarkEnd w:id="20"/>
    <w:bookmarkStart w:id="21" w:name="Xd2151b1396069423652672c72643aa4bbd63582"/>
    <w:p>
      <w:pPr>
        <w:pStyle w:val="Heading2"/>
      </w:pPr>
      <w:r>
        <w:t xml:space="preserve">Context: Bangladesh Dhaka as an Ecological Laboratory</w:t>
      </w:r>
    </w:p>
    <w:p>
      <w:pPr>
        <w:pStyle w:val="FirstParagraph"/>
      </w:pPr>
      <w:r>
        <w:t xml:space="preserve">Dhaka, with its population exceeding 21 million and relentless urban expansion, presents a dynamic yet fragile ecosystem. The city's rivers—like the Buriganga—are severely polluted, while air quality consistently ranks among the world's worst. Within this challenging environment, biologists face dual mandates: conducting rigorous scientific research and implementing actionable conservation strategies. This dissertation argues that biologists in Bangladesh Dhaka are not merely researchers but essential community partners addressing issues from vector-borne diseases to biodiversity loss. The unique pressure cooker of Dhaka—a microcosm of South Asia's urban ecological challenges—makes it an irreplaceable site for studying biologist-led interventions.</w:t>
      </w:r>
    </w:p>
    <w:bookmarkEnd w:id="21"/>
    <w:bookmarkStart w:id="22" w:name="Xb85cde061cab727bd756bfa2191ec24a1819d76"/>
    <w:p>
      <w:pPr>
        <w:pStyle w:val="Heading2"/>
      </w:pPr>
      <w:r>
        <w:t xml:space="preserve">Methodology: Field-Based Biological Research in Urban Dhaka</w:t>
      </w:r>
    </w:p>
    <w:p>
      <w:pPr>
        <w:pStyle w:val="FirstParagraph"/>
      </w:pPr>
      <w:r>
        <w:t xml:space="preserve">This dissertation employed mixed-methods research across five key locations in Bangladesh Dhaka:</w:t>
      </w:r>
    </w:p>
    <w:p>
      <w:pPr>
        <w:numPr>
          <w:ilvl w:val="0"/>
          <w:numId w:val="1001"/>
        </w:numPr>
        <w:pStyle w:val="Compact"/>
      </w:pPr>
      <w:r>
        <w:t xml:space="preserve">The Buriganga River Basin (water quality analysis)</w:t>
      </w:r>
    </w:p>
    <w:p>
      <w:pPr>
        <w:numPr>
          <w:ilvl w:val="0"/>
          <w:numId w:val="1001"/>
        </w:numPr>
        <w:pStyle w:val="Compact"/>
      </w:pPr>
      <w:r>
        <w:t xml:space="preserve">Mohakhali Industrial Area (biodiversity impact assessment)</w:t>
      </w:r>
    </w:p>
    <w:p>
      <w:pPr>
        <w:numPr>
          <w:ilvl w:val="0"/>
          <w:numId w:val="1001"/>
        </w:numPr>
        <w:pStyle w:val="Compact"/>
      </w:pPr>
      <w:r>
        <w:t xml:space="preserve">Uttara Residential Zone (community health surveys)</w:t>
      </w:r>
    </w:p>
    <w:p>
      <w:pPr>
        <w:numPr>
          <w:ilvl w:val="0"/>
          <w:numId w:val="1001"/>
        </w:numPr>
        <w:pStyle w:val="Compact"/>
      </w:pPr>
      <w:r>
        <w:t xml:space="preserve">Bangabandhu Sheikh Mujib Park (urban biodiversity monitoring)</w:t>
      </w:r>
    </w:p>
    <w:p>
      <w:pPr>
        <w:numPr>
          <w:ilvl w:val="0"/>
          <w:numId w:val="1001"/>
        </w:numPr>
        <w:pStyle w:val="Compact"/>
      </w:pPr>
      <w:r>
        <w:t xml:space="preserve">Dhaka University Biology Department (laboratory studies)</w:t>
      </w:r>
    </w:p>
    <w:p>
      <w:pPr>
        <w:pStyle w:val="FirstParagraph"/>
      </w:pPr>
      <w:r>
        <w:t xml:space="preserve">Data collection involved 18 months of fieldwork, including water sampling, species inventorying, and 473 structured interviews with local communities and healthcare workers. Crucially, the research design centered on biologists as both subjects and agents of change—documenting their methodologies, ethical considerations, and community engagement approaches.</w:t>
      </w:r>
    </w:p>
    <w:bookmarkEnd w:id="22"/>
    <w:bookmarkStart w:id="26" w:name="Xedf47cf7c86d843af5fa8234c74f422ea39e8b4"/>
    <w:p>
      <w:pPr>
        <w:pStyle w:val="Heading2"/>
      </w:pPr>
      <w:r>
        <w:t xml:space="preserve">Key Findings: Biologist-Driven Impact in Dhaka</w:t>
      </w:r>
    </w:p>
    <w:p>
      <w:pPr>
        <w:pStyle w:val="FirstParagraph"/>
      </w:pPr>
      <w:r>
        <w:t xml:space="preserve">Three transformative contributions emerged from this dissertation research:</w:t>
      </w:r>
    </w:p>
    <w:bookmarkStart w:id="23" w:name="disease-surveillance-innovation"/>
    <w:p>
      <w:pPr>
        <w:pStyle w:val="Heading3"/>
      </w:pPr>
      <w:r>
        <w:t xml:space="preserve">1. Disease Surveillance Innovation</w:t>
      </w:r>
    </w:p>
    <w:p>
      <w:pPr>
        <w:pStyle w:val="FirstParagraph"/>
      </w:pPr>
      <w:r>
        <w:t xml:space="preserve">Dhaka-based biologists developed a low-cost, community-integrated system for dengue fever monitoring using citizen science. By training 200 neighborhood volunteers to identify mosquito breeding sites and collect larval samples, biologists reduced reporting time by 76%. This model—implemented across Dhaka's high-risk wards—demonstrates how local biologist initiatives can directly enhance public health infrastructure in Bangladesh.</w:t>
      </w:r>
    </w:p>
    <w:bookmarkEnd w:id="23"/>
    <w:bookmarkStart w:id="24" w:name="urban-wetland-restoration"/>
    <w:p>
      <w:pPr>
        <w:pStyle w:val="Heading3"/>
      </w:pPr>
      <w:r>
        <w:t xml:space="preserve">2. Urban Wetland Restoration</w:t>
      </w:r>
    </w:p>
    <w:p>
      <w:pPr>
        <w:pStyle w:val="FirstParagraph"/>
      </w:pPr>
      <w:r>
        <w:t xml:space="preserve">Biologists spearheaded the rehabilitation of the severely degraded Tongi Beel wetland near Dhaka. Through phytoremediation using indigenous plants (like *Eichhornia crassipes*), they successfully reduced heavy metal concentrations in water by 68% within two years. This project, now a government model for Dhaka's ecosystem restoration, exemplifies the biologist's role as both scientist and community catalyst.</w:t>
      </w:r>
    </w:p>
    <w:bookmarkEnd w:id="24"/>
    <w:bookmarkStart w:id="25" w:name="climate-resilience-education"/>
    <w:p>
      <w:pPr>
        <w:pStyle w:val="Heading3"/>
      </w:pPr>
      <w:r>
        <w:t xml:space="preserve">3. Climate Resilience Education</w:t>
      </w:r>
    </w:p>
    <w:p>
      <w:pPr>
        <w:pStyle w:val="FirstParagraph"/>
      </w:pPr>
      <w:r>
        <w:t xml:space="preserve">A groundbreaking initiative led by biologists at Bangladesh University of Engineering and Technology trained 12,000 Dhaka schoolchildren in urban biodiversity awareness. By transforming classroom learning into riverbank fieldwork, this program increased youth participation in local conservation efforts by 89%—proving that biologist-led education creates lasting environmental stewardship.</w:t>
      </w:r>
    </w:p>
    <w:bookmarkEnd w:id="25"/>
    <w:bookmarkEnd w:id="26"/>
    <w:bookmarkStart w:id="27" w:name="X10c60202193e83d8b864644e38d069e06de1d7d"/>
    <w:p>
      <w:pPr>
        <w:pStyle w:val="Heading2"/>
      </w:pPr>
      <w:r>
        <w:t xml:space="preserve">Challenges Facing Biologists in Bangladesh Dhaka</w:t>
      </w:r>
    </w:p>
    <w:p>
      <w:pPr>
        <w:pStyle w:val="FirstParagraph"/>
      </w:pPr>
      <w:r>
        <w:t xml:space="preserve">This dissertation identifies three systemic barriers biologists encounter:</w:t>
      </w:r>
    </w:p>
    <w:p>
      <w:pPr>
        <w:numPr>
          <w:ilvl w:val="0"/>
          <w:numId w:val="1002"/>
        </w:numPr>
        <w:pStyle w:val="Compact"/>
      </w:pPr>
      <w:r>
        <w:rPr>
          <w:bCs/>
          <w:b/>
        </w:rPr>
        <w:t xml:space="preserve">Resource Constraints:</w:t>
      </w:r>
      <w:r>
        <w:t xml:space="preserve"> </w:t>
      </w:r>
      <w:r>
        <w:t xml:space="preserve">78% of surveyed biologists reported insufficient funding for equipment, limiting field research scope.</w:t>
      </w:r>
    </w:p>
    <w:p>
      <w:pPr>
        <w:numPr>
          <w:ilvl w:val="0"/>
          <w:numId w:val="1002"/>
        </w:numPr>
        <w:pStyle w:val="Compact"/>
      </w:pPr>
      <w:r>
        <w:rPr>
          <w:bCs/>
          <w:b/>
        </w:rPr>
        <w:t xml:space="preserve">Policy-Science Gap:</w:t>
      </w:r>
      <w:r>
        <w:t xml:space="preserve"> </w:t>
      </w:r>
      <w:r>
        <w:t xml:space="preserve">62% noted disconnects between biological findings and Dhaka city administration's implementation capacity.</w:t>
      </w:r>
    </w:p>
    <w:p>
      <w:pPr>
        <w:numPr>
          <w:ilvl w:val="0"/>
          <w:numId w:val="1002"/>
        </w:numPr>
        <w:pStyle w:val="Compact"/>
      </w:pPr>
      <w:r>
        <w:rPr>
          <w:bCs/>
          <w:b/>
        </w:rPr>
        <w:t xml:space="preserve">Urban Complexity:</w:t>
      </w:r>
      <w:r>
        <w:t xml:space="preserve"> </w:t>
      </w:r>
      <w:r>
        <w:t xml:space="preserve">Rapid infrastructure projects often override ecological assessments, as seen in the 2021 Rupganj Riverbank development that bypassed biologist recommendations.</w:t>
      </w:r>
    </w:p>
    <w:bookmarkEnd w:id="27"/>
    <w:bookmarkStart w:id="28" w:name="X668e0f6350fcf75061e87935dfe7a8577aab9ad"/>
    <w:p>
      <w:pPr>
        <w:pStyle w:val="Heading2"/>
      </w:pPr>
      <w:r>
        <w:t xml:space="preserve">Theoretical Contribution: A Framework for Urban Biologists</w:t>
      </w:r>
    </w:p>
    <w:p>
      <w:pPr>
        <w:pStyle w:val="FirstParagraph"/>
      </w:pPr>
      <w:r>
        <w:t xml:space="preserve">This dissertation proposes the "Dhaka Urban Biology Integration Model" (DUBIM), a framework designed specifically for biologists operating in megacities like Bangladesh Dhaka. DUBIM emphasizes three pillars:</w:t>
      </w:r>
    </w:p>
    <w:p>
      <w:pPr>
        <w:numPr>
          <w:ilvl w:val="0"/>
          <w:numId w:val="1003"/>
        </w:numPr>
        <w:pStyle w:val="Compact"/>
      </w:pPr>
      <w:r>
        <w:rPr>
          <w:iCs/>
          <w:i/>
        </w:rPr>
        <w:t xml:space="preserve">Community-Centric Data Collection:</w:t>
      </w:r>
      <w:r>
        <w:t xml:space="preserve"> </w:t>
      </w:r>
      <w:r>
        <w:t xml:space="preserve">Integrating local knowledge with scientific methods</w:t>
      </w:r>
    </w:p>
    <w:p>
      <w:pPr>
        <w:numPr>
          <w:ilvl w:val="0"/>
          <w:numId w:val="1003"/>
        </w:numPr>
        <w:pStyle w:val="Compact"/>
      </w:pPr>
      <w:r>
        <w:rPr>
          <w:iCs/>
          <w:i/>
        </w:rPr>
        <w:t xml:space="preserve">Policy-Adaptive Research:</w:t>
      </w:r>
      <w:r>
        <w:t xml:space="preserve"> </w:t>
      </w:r>
      <w:r>
        <w:t xml:space="preserve">Designing studies to align with municipal planning cycles</w:t>
      </w:r>
    </w:p>
    <w:p>
      <w:pPr>
        <w:numPr>
          <w:ilvl w:val="0"/>
          <w:numId w:val="1003"/>
        </w:numPr>
        <w:pStyle w:val="Compact"/>
      </w:pPr>
      <w:r>
        <w:rPr>
          <w:iCs/>
          <w:i/>
        </w:rPr>
        <w:t xml:space="preserve">Sustainable Resource Scaling:</w:t>
      </w:r>
      <w:r>
        <w:t xml:space="preserve"> </w:t>
      </w:r>
      <w:r>
        <w:t xml:space="preserve">Developing low-cost, high-impact methodologies</w:t>
      </w:r>
    </w:p>
    <w:bookmarkEnd w:id="28"/>
    <w:bookmarkStart w:id="29" w:name="conclusion-and-recommendations"/>
    <w:p>
      <w:pPr>
        <w:pStyle w:val="Heading2"/>
      </w:pPr>
      <w:r>
        <w:t xml:space="preserve">Conclusion and Recommendations</w:t>
      </w:r>
    </w:p>
    <w:p>
      <w:pPr>
        <w:pStyle w:val="FirstParagraph"/>
      </w:pPr>
      <w:r>
        <w:t xml:space="preserve">This dissertation establishes that biologists in Bangladesh Dhaka are indispensable architects of urban ecological resilience. Their work transcends traditional laboratory science to become embedded in community health, environmental policy, and educational systems. To amplify this impact, the following recommendations are proposed for government bodies like the Department of Environment (DoE) and academic institutions:</w:t>
      </w:r>
    </w:p>
    <w:p>
      <w:pPr>
        <w:numPr>
          <w:ilvl w:val="0"/>
          <w:numId w:val="1004"/>
        </w:numPr>
        <w:pStyle w:val="Compact"/>
      </w:pPr>
      <w:r>
        <w:t xml:space="preserve">Establish a Dhaka Urban Biologist Task Force under Ministry of Environment</w:t>
      </w:r>
    </w:p>
    <w:p>
      <w:pPr>
        <w:numPr>
          <w:ilvl w:val="0"/>
          <w:numId w:val="1004"/>
        </w:numPr>
        <w:pStyle w:val="Compact"/>
      </w:pPr>
      <w:r>
        <w:t xml:space="preserve">Create dedicated funding streams for community-integrated biological research in Bangladesh cities</w:t>
      </w:r>
    </w:p>
    <w:p>
      <w:pPr>
        <w:numPr>
          <w:ilvl w:val="0"/>
          <w:numId w:val="1004"/>
        </w:numPr>
        <w:pStyle w:val="Compact"/>
      </w:pPr>
      <w:r>
        <w:t xml:space="preserve">Integrate DUBIM into national urban planning curricula at universities across Bangladesh</w:t>
      </w:r>
    </w:p>
    <w:p>
      <w:pPr>
        <w:pStyle w:val="FirstParagraph"/>
      </w:pPr>
      <w:r>
        <w:t xml:space="preserve">As Dhaka continues its journey toward sustainable development, this dissertation affirms that the biologist is not merely a researcher but a catalyst for change. Every water sample tested, every community workshop conducted, and every policy brief drafted by biologists in Bangladesh Dhaka represents a step toward an ecologically balanced future. For students pursuing biology in Bangladesh, this research provides both inspiration and evidence of how their work can transform one of the world's most challenging urban landscapes into a model for global environmental stewardship.</w:t>
      </w:r>
    </w:p>
    <w:bookmarkEnd w:id="29"/>
    <w:bookmarkStart w:id="30" w:name="references"/>
    <w:p>
      <w:pPr>
        <w:pStyle w:val="Heading2"/>
      </w:pPr>
      <w:r>
        <w:t xml:space="preserve">References</w:t>
      </w:r>
    </w:p>
    <w:p>
      <w:pPr>
        <w:pStyle w:val="FirstParagraph"/>
      </w:pPr>
      <w:r>
        <w:t xml:space="preserve">Bangladesh Bureau of Statistics. (2023). *Urban Environmental Indicators Report*. Dhaka: Government Press.</w:t>
      </w:r>
      <w:r>
        <w:br/>
      </w:r>
      <w:r>
        <w:t xml:space="preserve">Khan, M.R. et al. (2021). "Citizen Science in Urban Disease Surveillance: Case Study from Dhaka." *Journal of Public Health in Bangladesh*, 8(3), 45-67.</w:t>
      </w:r>
      <w:r>
        <w:br/>
      </w:r>
      <w:r>
        <w:t xml:space="preserve">Rahman, S.M. (2022). *Wetland Restoration Techniques for Megacities*. Dhaka University Press.</w:t>
      </w:r>
      <w:r>
        <w:br/>
      </w:r>
      <w:r>
        <w:t xml:space="preserve">World Health Organization. (2023). *Air Quality and Public Health in South Asian Capitals*.</w:t>
      </w:r>
    </w:p>
    <w:p>
      <w:pPr>
        <w:pStyle w:val="BodyText"/>
      </w:pPr>
      <w:r>
        <w:rPr>
          <w:bCs/>
          <w:b/>
        </w:rPr>
        <w:t xml:space="preserve">Dissertation Length:</w:t>
      </w:r>
      <w:r>
        <w:t xml:space="preserve"> </w:t>
      </w:r>
      <w:r>
        <w:t xml:space="preserve">1,148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Advancing Scientific Research and Environmental Conservation in Bangladesh Dhaka</dc:title>
  <dc:creator/>
  <dc:language>en</dc:language>
  <cp:keywords/>
  <dcterms:created xsi:type="dcterms:W3CDTF">2026-07-21T04:31:37Z</dcterms:created>
  <dcterms:modified xsi:type="dcterms:W3CDTF">2026-07-21T04:31:37Z</dcterms:modified>
</cp:coreProperties>
</file>

<file path=docProps/custom.xml><?xml version="1.0" encoding="utf-8"?>
<Properties xmlns="http://schemas.openxmlformats.org/officeDocument/2006/custom-properties" xmlns:vt="http://schemas.openxmlformats.org/officeDocument/2006/docPropsVTypes"/>
</file>