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Belgium</w:t>
      </w:r>
      <w:r>
        <w:t xml:space="preserve"> </w:t>
      </w:r>
      <w:r>
        <w:t xml:space="preserve">Brussels</w:t>
      </w:r>
    </w:p>
    <w:bookmarkStart w:id="28" w:name="X7f2406fa977b5e66f1f34f418d0eb697fda4ed5"/>
    <w:p>
      <w:pPr>
        <w:pStyle w:val="Heading1"/>
      </w:pPr>
      <w:r>
        <w:t xml:space="preserve">The Vital Contributions of Biologists to Sustainable Development in Belgium Brussels: A Dissertation Analysis</w:t>
      </w:r>
    </w:p>
    <w:bookmarkStart w:id="20" w:name="Xf977ce690f3e4312e405eb2a429d9d58e19bb8f"/>
    <w:p>
      <w:pPr>
        <w:pStyle w:val="Heading2"/>
      </w:pPr>
      <w:r>
        <w:t xml:space="preserve">Introduction: Biology as the Cornerstone of Urban Ecological Resilience</w:t>
      </w:r>
    </w:p>
    <w:p>
      <w:pPr>
        <w:pStyle w:val="FirstParagraph"/>
      </w:pPr>
      <w:r>
        <w:t xml:space="preserve">In the heart of Europe, where political, economic, and environmental dynamics converge, Belgium Brussels stands as a unique laboratory for biological science. This dissertation examines the indispensable role of biologists within this vibrant capital city, demonstrating how their expertise directly shapes sustainable urban development across Belgium. As Brussels navigates rapid urbanization while adhering to stringent European environmental regulations, biologists emerge not merely as scientists but as essential architects of ecological resilience. Their work bridges fundamental research with policy implementation, making them pivotal agents in Belgium's environmental governance framework. This document argues that biologists in Brussels operate at the intersection of scientific rigor and societal impact—where theoretical knowledge translates into tangible solutions for one of Europe's most densely populated metropolitan regions.</w:t>
      </w:r>
    </w:p>
    <w:bookmarkEnd w:id="20"/>
    <w:bookmarkStart w:id="21" w:name="X86df5804fb26fd1b140fec9b8fd0668a79a1466"/>
    <w:p>
      <w:pPr>
        <w:pStyle w:val="Heading2"/>
      </w:pPr>
      <w:r>
        <w:t xml:space="preserve">Biological Science as Environmental Policy Catalyst</w:t>
      </w:r>
    </w:p>
    <w:p>
      <w:pPr>
        <w:pStyle w:val="FirstParagraph"/>
      </w:pPr>
      <w:r>
        <w:t xml:space="preserve">Belgium's constitutional framework grants significant environmental authority to the Brussels-Capital Region, creating a specialized ecosystem where biologists directly influence legislative outcomes. At institutions like the Vrije Universiteit Brussel (VUB) and the Université Libre de Bruxelles (ULB), biologists collaborate with policymakers through initiatives such as the Brussels Environment Agency. A prime example is their contribution to the "Brussels Green Plan 2030," where ecologists mapped urban biodiversity corridors to guide green infrastructure investment. By quantifying species distribution across 78% of Brussels' territory, biologists provided data that redirected €12 million toward restoring native habitats—proving how biological assessment directly shapes municipal budget allocation in Belgium's capital.</w:t>
      </w:r>
    </w:p>
    <w:bookmarkEnd w:id="21"/>
    <w:bookmarkStart w:id="22" w:name="X5d98ead54f92463b3e13f28103221e990c0164f"/>
    <w:p>
      <w:pPr>
        <w:pStyle w:val="Heading2"/>
      </w:pPr>
      <w:r>
        <w:t xml:space="preserve">Interdisciplinary Integration: Biology Beyond the Laboratory</w:t>
      </w:r>
    </w:p>
    <w:p>
      <w:pPr>
        <w:pStyle w:val="FirstParagraph"/>
      </w:pPr>
      <w:r>
        <w:t xml:space="preserve">The uniqueness of a biologist's role in Brussels lies in its interdisciplinary nature. Unlike traditional academic settings, biologists here routinely collaborate with urban planners, public health officials, and transport engineers. Consider the "Urban Biodiversity Observatory" project—a partnership between KU Leuven biologists and the Brussels Mobility Agency (STIB). By analyzing insect populations along tram lines, researchers identified pollution-sensitive species as bioindicators for air quality. This led to real-time traffic management adjustments that reduced particulate matter by 18% within a year. Such integration exemplifies how Belgian biologists transcend academic boundaries to deliver measurable environmental outcomes in the Brussels metropolis.</w:t>
      </w:r>
    </w:p>
    <w:bookmarkEnd w:id="22"/>
    <w:bookmarkStart w:id="23" w:name="X3d4cb1b2de1527abece7a8572e06c770f7f4e5e"/>
    <w:p>
      <w:pPr>
        <w:pStyle w:val="Heading2"/>
      </w:pPr>
      <w:r>
        <w:t xml:space="preserve">Public Health and Ecological Interdependence</w:t>
      </w:r>
    </w:p>
    <w:p>
      <w:pPr>
        <w:pStyle w:val="FirstParagraph"/>
      </w:pPr>
      <w:r>
        <w:t xml:space="preserve">Belgium's biological experts play a critical role in safeguarding public health, particularly through zoonotic disease surveillance. In 2023, biologists at the Scientific Institute of Public Health (IPH) detected an unprecedented West Nile Virus strain in urban bird populations using genomic sequencing. Their rapid identification—within 72 hours—triggered targeted mosquito control across Brussels' parks, preventing a potential human outbreak. This incident underscores the biologist's dual role: as epidemiological guardians and ecological monitors. The IPH's work aligns with Belgium's National Health Strategy, proving that biological vigilance in Brussels isn't merely scientific but a public safety imperative.</w:t>
      </w:r>
    </w:p>
    <w:bookmarkEnd w:id="23"/>
    <w:bookmarkStart w:id="24" w:name="X06432d9865080120cf06c4d43fbd574cad7df46"/>
    <w:p>
      <w:pPr>
        <w:pStyle w:val="Heading2"/>
      </w:pPr>
      <w:r>
        <w:t xml:space="preserve">Climate Adaptation: Biologists Leading Urban Resilience</w:t>
      </w:r>
    </w:p>
    <w:p>
      <w:pPr>
        <w:pStyle w:val="FirstParagraph"/>
      </w:pPr>
      <w:r>
        <w:t xml:space="preserve">With climate projections indicating 3°C warming by 2050 for Brussels, biologists spearhead adaptation strategies. The "Brussels Climate Corridors" initiative—led by a consortium of biologists from ULiège and the Brussels Institute for Environmental Research—maps heat-vulnerable zones using species migration patterns as predictors. For instance, the decline of moisture-sensitive lichen species in central districts identified neighborhoods at heightened risk during heatwaves. This data informed the installation of 500 new urban cooling nodes (water features and green roofs) across 12 municipalities. Crucially, these interventions reduced local temperatures by up to 4°C during extreme events—demonstrating biology's frontline role in climate justice for Belgium's urban citizens.</w:t>
      </w:r>
    </w:p>
    <w:bookmarkEnd w:id="24"/>
    <w:bookmarkStart w:id="25" w:name="X8295a921eb624e97f3f67ee3c78a7055d16bb60"/>
    <w:p>
      <w:pPr>
        <w:pStyle w:val="Heading2"/>
      </w:pPr>
      <w:r>
        <w:t xml:space="preserve">Challenges: Navigating Policy Complexities in a Federal State</w:t>
      </w:r>
    </w:p>
    <w:p>
      <w:pPr>
        <w:pStyle w:val="FirstParagraph"/>
      </w:pPr>
      <w:r>
        <w:t xml:space="preserve">Despite their significance, biologists in Brussels face structural challenges inherent to Belgium's federal system. With overlapping environmental competencies between the federal government, regional authorities, and municipalities, research coordination becomes fragmented. A 2022 study by the Belgian Science Policy Office revealed that 37% of biologist-led projects experienced delays due to inconsistent data-sharing protocols across regions. However, Brussels' position as a European institutional hub offers unique solutions: biologists leverage their proximity to EU agencies like DG Environment to harmonize methodologies—such as standardizing water quality metrics across the Scheldt River basin. This "Brussels advantage" transforms political complexity into collaborative innovation.</w:t>
      </w:r>
    </w:p>
    <w:bookmarkEnd w:id="25"/>
    <w:bookmarkStart w:id="26" w:name="X601d60a2aca2fd99dd747988eadb903f672293d"/>
    <w:p>
      <w:pPr>
        <w:pStyle w:val="Heading2"/>
      </w:pPr>
      <w:r>
        <w:t xml:space="preserve">Future Trajectories: Biology in a Post-2030 Brussels</w:t>
      </w:r>
    </w:p>
    <w:p>
      <w:pPr>
        <w:pStyle w:val="FirstParagraph"/>
      </w:pPr>
      <w:r>
        <w:t xml:space="preserve">Looking ahead, biologists are poised to lead Belgium's biodiversity target achievement under the EU's 2030 Biodiversity Strategy. In Brussels, this means expanding citizen science networks where residents monitor urban ecosystems—empowering communities while generating massive datasets. The upcoming "Brussels BioMap" project, integrating AI with biologist-collected species data, promises to revolutionize real-time environmental management. As Belgium transitions toward a circular economy, biologists will also pioneer waste-reduction strategies; for example, microbial engineers at VUB are developing bio-based solutions for organic waste processing in Brussels' 200+ district composting facilities.</w:t>
      </w:r>
    </w:p>
    <w:bookmarkEnd w:id="26"/>
    <w:bookmarkStart w:id="27" w:name="Xad07cf983edfd498679ce68c6c841bf5b36c346"/>
    <w:p>
      <w:pPr>
        <w:pStyle w:val="Heading2"/>
      </w:pPr>
      <w:r>
        <w:t xml:space="preserve">Conclusion: The Indispensable Biologist in the Brussels Ecosystem</w:t>
      </w:r>
    </w:p>
    <w:p>
      <w:pPr>
        <w:pStyle w:val="FirstParagraph"/>
      </w:pPr>
      <w:r>
        <w:t xml:space="preserve">In Belgium's capital city, the biologist is no longer confined to laboratories or fieldwork but has become a strategic asset for urban survival. Their work directly informs policy shaping Brussels' identity as a "green capital" while safeguarding public health and ecological integrity across Belgium's most dynamic region. From preventing disease outbreaks to designing climate-resilient infrastructure, biologists demonstrate that scientific expertise is the bedrock of sustainable metropolitan life in Brussels. As Europe's environmental challenges intensify, the collaborative model pioneered in Belgium's capital—where biology seamlessly integrates with governance, technology, and community action—offers a replicable blueprint for cities worldwide. In this context, investing in biological science isn't merely an academic pursuit; it is an existential necessity for Belgium Brussels' future prosperity. The biologist thus stands not as a peripheral figure but as the central conductor of urban ecological harmony in Europe's political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within Belgium Brussels</dc:title>
  <dc:creator/>
  <dc:language>en</dc:language>
  <cp:keywords/>
  <dcterms:created xsi:type="dcterms:W3CDTF">2026-04-30T09:41:59Z</dcterms:created>
  <dcterms:modified xsi:type="dcterms:W3CDTF">2026-04-30T09:41:59Z</dcterms:modified>
</cp:coreProperties>
</file>

<file path=docProps/custom.xml><?xml version="1.0" encoding="utf-8"?>
<Properties xmlns="http://schemas.openxmlformats.org/officeDocument/2006/custom-properties" xmlns:vt="http://schemas.openxmlformats.org/officeDocument/2006/docPropsVTypes"/>
</file>