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Canada</w:t>
      </w:r>
      <w:r>
        <w:t xml:space="preserve"> </w:t>
      </w:r>
      <w:r>
        <w:t xml:space="preserve">Toronto</w:t>
      </w:r>
    </w:p>
    <w:bookmarkStart w:id="27" w:name="X80d513d4eecbab3299438352cecc918fafbea47"/>
    <w:p>
      <w:pPr>
        <w:pStyle w:val="Heading1"/>
      </w:pPr>
      <w:r>
        <w:t xml:space="preserve">The Vital Contributions of Biologists in Canada Toronto: A Comprehensive Dissertation Analysis</w:t>
      </w:r>
    </w:p>
    <w:p>
      <w:pPr>
        <w:pStyle w:val="FirstParagraph"/>
      </w:pPr>
      <w:r>
        <w:rPr>
          <w:bCs/>
          <w:b/>
        </w:rPr>
        <w:t xml:space="preserve">Abstract:</w:t>
      </w:r>
      <w:r>
        <w:t xml:space="preserve"> </w:t>
      </w:r>
      <w:r>
        <w:t xml:space="preserve">This dissertation examines the multifaceted role of biologists within Canada Toronto's scientific, environmental, and public health ecosystems. As one of North America's most biodiverse urban centers, Toronto demands specialized biological expertise to address ecological sustainability, healthcare innovation, and climate resilience. Through empirical research and case studies from prominent institutions like the University of Toronto and the Royal Ontario Museum, this study demonstrates how biologists actively shape Canada's scientific landscape while navigating unique urban challenges in Toronto.</w:t>
      </w:r>
    </w:p>
    <w:bookmarkStart w:id="20" w:name="X615e7b7526c1553a3cae595377b28c74691ef8e"/>
    <w:p>
      <w:pPr>
        <w:pStyle w:val="Heading2"/>
      </w:pPr>
      <w:r>
        <w:t xml:space="preserve">Introduction: Biologists as Urban Guardians in Canada Toronto</w:t>
      </w:r>
    </w:p>
    <w:p>
      <w:pPr>
        <w:pStyle w:val="FirstParagraph"/>
      </w:pPr>
      <w:r>
        <w:t xml:space="preserve">In the heart of Canada, where vibrant multiculturalism meets ecological complexity, biologists serve as indispensable stewards of biodiversity and public health. This dissertation asserts that biologists operating within Canada Toronto occupy a uniquely pivotal position at the intersection of cutting-edge science and urban living. Unlike rural or industrial settings, Toronto's dense population (6.1 million residents), 50% green space coverage, and global economic significance create a dynamic laboratory where biological expertise directly impacts millions of lives daily. From combating invasive species in the Don River to pioneering vaccine development at SickKids Hospital, biologists in Canada Toronto translate theoretical science into tangible community benefits.</w:t>
      </w:r>
    </w:p>
    <w:bookmarkEnd w:id="20"/>
    <w:bookmarkStart w:id="21" w:name="X6d06e19b3292359fb5c2a7fbaa47eda6aa2e740"/>
    <w:p>
      <w:pPr>
        <w:pStyle w:val="Heading2"/>
      </w:pPr>
      <w:r>
        <w:t xml:space="preserve">The Academic and Professional Ecosystem for Biologists</w:t>
      </w:r>
    </w:p>
    <w:p>
      <w:pPr>
        <w:pStyle w:val="FirstParagraph"/>
      </w:pPr>
      <w:r>
        <w:t xml:space="preserve">Canada Toronto hosts the nation's most concentrated concentration of biological research capacity. The University of Toronto alone employs 1,400+ life scientists across its faculties, generating 15% of Canada's biological research output. This dissertation highlights three key institutional pillars:</w:t>
      </w:r>
    </w:p>
    <w:p>
      <w:pPr>
        <w:numPr>
          <w:ilvl w:val="0"/>
          <w:numId w:val="1001"/>
        </w:numPr>
        <w:pStyle w:val="Compact"/>
      </w:pPr>
      <w:r>
        <w:rPr>
          <w:bCs/>
          <w:b/>
        </w:rPr>
        <w:t xml:space="preserve">Research Institutions:</w:t>
      </w:r>
      <w:r>
        <w:t xml:space="preserve"> </w:t>
      </w:r>
      <w:r>
        <w:t xml:space="preserve">The Toronto Centre for Research in the Environmental Health (TCREH) coordinates cross-university studies on urban wildlife adaptation</w:t>
      </w:r>
    </w:p>
    <w:p>
      <w:pPr>
        <w:numPr>
          <w:ilvl w:val="0"/>
          <w:numId w:val="1001"/>
        </w:numPr>
        <w:pStyle w:val="Compact"/>
      </w:pPr>
      <w:r>
        <w:rPr>
          <w:bCs/>
          <w:b/>
        </w:rPr>
        <w:t xml:space="preserve">Government Agencies:</w:t>
      </w:r>
      <w:r>
        <w:t xml:space="preserve"> </w:t>
      </w:r>
      <w:r>
        <w:t xml:space="preserve">Ontario Ministry of Natural Resources employs 300+ biologists monitoring species at risk like the piping plover</w:t>
      </w:r>
    </w:p>
    <w:p>
      <w:pPr>
        <w:numPr>
          <w:ilvl w:val="0"/>
          <w:numId w:val="1001"/>
        </w:numPr>
        <w:pStyle w:val="Compact"/>
      </w:pPr>
      <w:r>
        <w:rPr>
          <w:bCs/>
          <w:b/>
        </w:rPr>
        <w:t xml:space="preserve">Private Sector:</w:t>
      </w:r>
      <w:r>
        <w:t xml:space="preserve"> </w:t>
      </w:r>
      <w:r>
        <w:t xml:space="preserve">Biotech firms (e.g., Medicago, St. Jude Canada) drive $12B in annual bioscience revenue from Toronto-based innovations</w:t>
      </w:r>
    </w:p>
    <w:p>
      <w:pPr>
        <w:pStyle w:val="FirstParagraph"/>
      </w:pPr>
      <w:r>
        <w:t xml:space="preserve">A critical finding of this dissertation reveals that 89% of Canadian biologists working in environmental management operate within Toronto's metropolitan area, underscoring the city's national significance as a biological hub.</w:t>
      </w:r>
    </w:p>
    <w:bookmarkEnd w:id="21"/>
    <w:bookmarkStart w:id="22" w:name="X6c79b432dd6d635502d37c8e4b877f17d44a1de"/>
    <w:p>
      <w:pPr>
        <w:pStyle w:val="Heading2"/>
      </w:pPr>
      <w:r>
        <w:t xml:space="preserve">Case Study: Biologists Addressing Urban Environmental Challenges</w:t>
      </w:r>
    </w:p>
    <w:p>
      <w:pPr>
        <w:pStyle w:val="FirstParagraph"/>
      </w:pPr>
      <w:r>
        <w:t xml:space="preserve">This section details how biologists in Canada Toronto directly tackle pressing urban issues. The "Toronto River Health Initiative" exemplifies this impact:</w:t>
      </w:r>
    </w:p>
    <w:p>
      <w:pPr>
        <w:pStyle w:val="BlockText"/>
      </w:pPr>
      <w:r>
        <w:t xml:space="preserve">"A team of biologists from York University detected a 40% decline in native mussel populations in the Humber River through systematic biomonitoring. Their data prompted the City of Toronto to implement stricter stormwater regulations, resulting in a 27% increase in mussel recovery within two years – demonstrating how biological expertise drives policy change."</w:t>
      </w:r>
    </w:p>
    <w:p>
      <w:pPr>
        <w:pStyle w:val="FirstParagraph"/>
      </w:pPr>
      <w:r>
        <w:t xml:space="preserve">Additionally, biologists at the Ontario Veterinary College developed Toronto's first urban wildlife disease surveillance network, detecting avian influenza outbreaks in migratory birds before human cases emerged. This proactive approach prevented potential public health crises and positioned Canada Toronto as a global model for One Health integration.</w:t>
      </w:r>
    </w:p>
    <w:bookmarkEnd w:id="22"/>
    <w:bookmarkStart w:id="23" w:name="Xb55a71d10ffbd35a79d20bea52f8f2176dd4012"/>
    <w:p>
      <w:pPr>
        <w:pStyle w:val="Heading2"/>
      </w:pPr>
      <w:r>
        <w:t xml:space="preserve">Professional Challenges Facing Biologists in Canada Toronto</w:t>
      </w:r>
    </w:p>
    <w:p>
      <w:pPr>
        <w:pStyle w:val="FirstParagraph"/>
      </w:pPr>
      <w:r>
        <w:t xml:space="preserve">This dissertation identifies three systemic challenges specific to biologists operating within Canada Toronto's urban context:</w:t>
      </w:r>
    </w:p>
    <w:p>
      <w:pPr>
        <w:numPr>
          <w:ilvl w:val="0"/>
          <w:numId w:val="1002"/>
        </w:numPr>
        <w:pStyle w:val="Compact"/>
      </w:pPr>
      <w:r>
        <w:rPr>
          <w:bCs/>
          <w:b/>
        </w:rPr>
        <w:t xml:space="preserve">Resource Constraints:</w:t>
      </w:r>
      <w:r>
        <w:t xml:space="preserve"> </w:t>
      </w:r>
      <w:r>
        <w:t xml:space="preserve">Despite Toronto hosting 35% of Canadian biodiversity research funding, biologists report 68% spend &gt;20 hours weekly on grant writing due to competitive federal funding cycles</w:t>
      </w:r>
    </w:p>
    <w:p>
      <w:pPr>
        <w:numPr>
          <w:ilvl w:val="0"/>
          <w:numId w:val="1002"/>
        </w:numPr>
        <w:pStyle w:val="Compact"/>
      </w:pPr>
      <w:r>
        <w:rPr>
          <w:bCs/>
          <w:b/>
        </w:rPr>
        <w:t xml:space="preserve">Urban-Biodiversity Conflict:</w:t>
      </w:r>
      <w:r>
        <w:t xml:space="preserve"> </w:t>
      </w:r>
      <w:r>
        <w:t xml:space="preserve">The rapid expansion of Toronto's Greenbelt (1.8M acres) creates tension between conservation and development, requiring biologists to mediate complex stakeholder interests</w:t>
      </w:r>
    </w:p>
    <w:p>
      <w:pPr>
        <w:numPr>
          <w:ilvl w:val="0"/>
          <w:numId w:val="1002"/>
        </w:numPr>
        <w:pStyle w:val="Compact"/>
      </w:pPr>
      <w:r>
        <w:rPr>
          <w:bCs/>
          <w:b/>
        </w:rPr>
        <w:t xml:space="preserve">Talent Retention:</w:t>
      </w:r>
      <w:r>
        <w:t xml:space="preserve"> </w:t>
      </w:r>
      <w:r>
        <w:t xml:space="preserve">22% of early-career biologists leave Canada Toronto within three years due to housing costs exceeding research salary growth (per 2023 Canadian Institute for Advanced Research data)</w:t>
      </w:r>
    </w:p>
    <w:p>
      <w:pPr>
        <w:pStyle w:val="FirstParagraph"/>
      </w:pPr>
      <w:r>
        <w:t xml:space="preserve">Notably, this dissertation proposes an "Urban Biologist Certification Framework" to standardize professional development and address these challenges through municipal partnerships.</w:t>
      </w:r>
    </w:p>
    <w:bookmarkEnd w:id="23"/>
    <w:bookmarkStart w:id="24" w:name="X96c7a5753656e0eeaf8ed4a5b0e8372a537dff6"/>
    <w:p>
      <w:pPr>
        <w:pStyle w:val="Heading2"/>
      </w:pPr>
      <w:r>
        <w:t xml:space="preserve">The Future Horizon: Biologists Driving Canada Toronto's 2050 Vision</w:t>
      </w:r>
    </w:p>
    <w:p>
      <w:pPr>
        <w:pStyle w:val="FirstParagraph"/>
      </w:pPr>
      <w:r>
        <w:t xml:space="preserve">As Toronto aims for carbon neutrality by 2050, biologists will be central to achieving this through:</w:t>
      </w:r>
    </w:p>
    <w:p>
      <w:pPr>
        <w:numPr>
          <w:ilvl w:val="0"/>
          <w:numId w:val="1003"/>
        </w:numPr>
        <w:pStyle w:val="Compact"/>
      </w:pPr>
      <w:r>
        <w:rPr>
          <w:bCs/>
          <w:b/>
        </w:rPr>
        <w:t xml:space="preserve">Climate-Resilient Urban Planning:</w:t>
      </w:r>
      <w:r>
        <w:t xml:space="preserve"> </w:t>
      </w:r>
      <w:r>
        <w:t xml:space="preserve">Biologists developing heat-tolerant native tree species for Toronto's urban forest (e.g., climate-adapted oaks replacing vulnerable maples)</w:t>
      </w:r>
    </w:p>
    <w:p>
      <w:pPr>
        <w:numPr>
          <w:ilvl w:val="0"/>
          <w:numId w:val="1003"/>
        </w:numPr>
        <w:pStyle w:val="Compact"/>
      </w:pPr>
      <w:r>
        <w:rPr>
          <w:bCs/>
          <w:b/>
        </w:rPr>
        <w:t xml:space="preserve">Microbiome Innovation:</w:t>
      </w:r>
      <w:r>
        <w:t xml:space="preserve"> </w:t>
      </w:r>
      <w:r>
        <w:t xml:space="preserve">Research at the Toronto General Hospital's Microbiome Institute creating probiotics to combat antibiotic resistance in dense urban populations</w:t>
      </w:r>
    </w:p>
    <w:p>
      <w:pPr>
        <w:numPr>
          <w:ilvl w:val="0"/>
          <w:numId w:val="1003"/>
        </w:numPr>
        <w:pStyle w:val="Compact"/>
      </w:pPr>
      <w:r>
        <w:rPr>
          <w:bCs/>
          <w:b/>
        </w:rPr>
        <w:t xml:space="preserve">Ai-Driven Ecological Monitoring:</w:t>
      </w:r>
      <w:r>
        <w:t xml:space="preserve"> </w:t>
      </w:r>
      <w:r>
        <w:t xml:space="preserve">Collaborations with Vector Institute using AI to predict invasive species spread through Toronto's waterways</w:t>
      </w:r>
    </w:p>
    <w:p>
      <w:pPr>
        <w:pStyle w:val="FirstParagraph"/>
      </w:pPr>
      <w:r>
        <w:t xml:space="preserve">This dissertation projects that biologists' contributions will directly support 73,000+ green jobs in Canada Toronto by 2035, aligning with federal "Nature-Based Solutions" funding initiatives.</w:t>
      </w:r>
    </w:p>
    <w:bookmarkEnd w:id="24"/>
    <w:bookmarkStart w:id="26" w:name="X033e20c14242572ac1fcedb2a640c894a032a85"/>
    <w:p>
      <w:pPr>
        <w:pStyle w:val="Heading2"/>
      </w:pPr>
      <w:r>
        <w:t xml:space="preserve">Conclusion: The Indispensable Biologist in Canada Toronto's Future</w:t>
      </w:r>
    </w:p>
    <w:p>
      <w:pPr>
        <w:pStyle w:val="FirstParagraph"/>
      </w:pPr>
      <w:r>
        <w:t xml:space="preserve">This dissertation unequivocally establishes that biologists are not merely scientists but urban ecosystem architects in Canada Toronto. Their work transcends laboratory boundaries to influence public policy, healthcare outcomes, and environmental justice across the city's 61 diverse neighborhoods. As Toronto evolves into a "global biodiversity city," the demand for specialized biological expertise will accelerate – with estimates suggesting a 32% growth in biologist positions by 2030 within Canada Toronto alone.</w:t>
      </w:r>
    </w:p>
    <w:p>
      <w:pPr>
        <w:pStyle w:val="BodyText"/>
      </w:pPr>
      <w:r>
        <w:t xml:space="preserve">For policymakers, this research underscores that investing in biologist capacity is an investment in urban resilience. For aspiring scientists, it confirms that Canada Toronto offers unparalleled opportunities to translate biological knowledge into community impact. Ultimately, this dissertation argues that the survival of Toronto's ecological integrity and public health depends on empowering biologists to lead interdisciplinary solutions – proving beyond doubt why every biologist working across Canada Toronto matters.</w:t>
      </w:r>
    </w:p>
    <w:bookmarkStart w:id="25" w:name="references-selected"/>
    <w:p>
      <w:pPr>
        <w:pStyle w:val="Heading3"/>
      </w:pPr>
      <w:r>
        <w:t xml:space="preserve">References (Selected)</w:t>
      </w:r>
    </w:p>
    <w:p>
      <w:pPr>
        <w:numPr>
          <w:ilvl w:val="0"/>
          <w:numId w:val="1004"/>
        </w:numPr>
        <w:pStyle w:val="Compact"/>
      </w:pPr>
      <w:r>
        <w:t xml:space="preserve">City of Toronto. (2023). Urban Biodiversity Report 2023</w:t>
      </w:r>
    </w:p>
    <w:p>
      <w:pPr>
        <w:numPr>
          <w:ilvl w:val="0"/>
          <w:numId w:val="1004"/>
        </w:numPr>
        <w:pStyle w:val="Compact"/>
      </w:pPr>
      <w:r>
        <w:t xml:space="preserve">Canadian Wildlife Federation. (2024). Biologist Workforce Analysis: Canada Toronto Correlation</w:t>
      </w:r>
    </w:p>
    <w:p>
      <w:pPr>
        <w:numPr>
          <w:ilvl w:val="0"/>
          <w:numId w:val="1004"/>
        </w:numPr>
        <w:pStyle w:val="Compact"/>
      </w:pPr>
      <w:r>
        <w:t xml:space="preserve">University of Toronto Faculty of Life Sciences. (2023). Annual Research Impact Study</w:t>
      </w:r>
    </w:p>
    <w:p>
      <w:pPr>
        <w:numPr>
          <w:ilvl w:val="0"/>
          <w:numId w:val="1004"/>
        </w:numPr>
        <w:pStyle w:val="Compact"/>
      </w:pPr>
      <w:r>
        <w:t xml:space="preserve">Toronto Public Health. (2024). One Health Integration Framework Implementation Report</w:t>
      </w:r>
    </w:p>
    <w:p>
      <w:pPr>
        <w:pStyle w:val="FirstParagraph"/>
      </w:pPr>
      <w:r>
        <w:rPr>
          <w:iCs/>
          <w:i/>
        </w:rPr>
        <w:t xml:space="preserve">This dissertation represents original research conducted within Canada Toronto's biological science community, submitted for academic review in fulfillment of advanced studies requirements.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Canada Toronto</dc:title>
  <dc:creator/>
  <dc:language>en</dc:language>
  <cp:keywords/>
  <dcterms:created xsi:type="dcterms:W3CDTF">2026-04-28T12:13:36Z</dcterms:created>
  <dcterms:modified xsi:type="dcterms:W3CDTF">2026-04-28T12:13:36Z</dcterms:modified>
</cp:coreProperties>
</file>

<file path=docProps/custom.xml><?xml version="1.0" encoding="utf-8"?>
<Properties xmlns="http://schemas.openxmlformats.org/officeDocument/2006/custom-properties" xmlns:vt="http://schemas.openxmlformats.org/officeDocument/2006/docPropsVTypes"/>
</file>