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6" w:name="X4ecbdf439858877e46da41ecec205d56f075630"/>
    <w:p>
      <w:pPr>
        <w:pStyle w:val="Heading1"/>
      </w:pPr>
      <w:r>
        <w:t xml:space="preserve">Dissertation Overview: The Evolving Role of the Biologist in Canada Vancouver's Ecological Landscape</w:t>
      </w:r>
    </w:p>
    <w:p>
      <w:pPr>
        <w:pStyle w:val="FirstParagraph"/>
      </w:pPr>
      <w:r>
        <w:t xml:space="preserve">Within the dynamic academic and professional ecosystem of Canada Vancouver, the role of the biologist has become increasingly pivotal. This document explores the critical intersection between biological science, environmental stewardship, and urban development in one of North America's most biodiverse metropolitan regions. As a foundational element for sustainable growth in British Columbia's largest city, understanding the biologist's contribution is essential not only for academic discourse but for practical applications shaping Canada Vancouver’s future.</w:t>
      </w:r>
    </w:p>
    <w:bookmarkStart w:id="20" w:name="Xad222f6893ca155cc772f485f9725811562f05c"/>
    <w:p>
      <w:pPr>
        <w:pStyle w:val="Heading2"/>
      </w:pPr>
      <w:r>
        <w:t xml:space="preserve">Canada Vancouver: A Unique Laboratory for Biological Inquiry</w:t>
      </w:r>
    </w:p>
    <w:p>
      <w:pPr>
        <w:pStyle w:val="FirstParagraph"/>
      </w:pPr>
      <w:r>
        <w:t xml:space="preserve">Canada Vancouver offers an unparalleled natural laboratory for biologists. The region encompasses temperate rainforests, coastal marine ecosystems, urban green corridors, and the intricate Fraser River estuary – a habitat supporting over 130 species of migratory birds and critical fish stocks. This biodiversity creates both challenges and opportunities for environmental management. A comprehensive dissertation on biological practices in this context would examine how biologists navigate the tension between urban expansion and ecological preservation, particularly concerning endangered species like the Southern Resident Killer Whale or the Pacific lamprey.</w:t>
      </w:r>
    </w:p>
    <w:p>
      <w:pPr>
        <w:pStyle w:val="BodyText"/>
      </w:pPr>
      <w:r>
        <w:t xml:space="preserve">Key dissertation research topics emerging from Canada Vancouver include:</w:t>
      </w:r>
    </w:p>
    <w:p>
      <w:pPr>
        <w:numPr>
          <w:ilvl w:val="0"/>
          <w:numId w:val="1001"/>
        </w:numPr>
        <w:pStyle w:val="Compact"/>
      </w:pPr>
      <w:r>
        <w:t xml:space="preserve">Urban wildlife adaptation in rapidly developing districts (e.g., False Creek, East Van)</w:t>
      </w:r>
    </w:p>
    <w:p>
      <w:pPr>
        <w:numPr>
          <w:ilvl w:val="0"/>
          <w:numId w:val="1001"/>
        </w:numPr>
        <w:pStyle w:val="Compact"/>
      </w:pPr>
      <w:r>
        <w:t xml:space="preserve">The impact of climate change on local salmonid populations</w:t>
      </w:r>
    </w:p>
    <w:p>
      <w:pPr>
        <w:numPr>
          <w:ilvl w:val="0"/>
          <w:numId w:val="1001"/>
        </w:numPr>
        <w:pStyle w:val="Compact"/>
      </w:pPr>
      <w:r>
        <w:t xml:space="preserve">Evaluation of invasive species management strategies in regional parks</w:t>
      </w:r>
    </w:p>
    <w:bookmarkEnd w:id="20"/>
    <w:bookmarkStart w:id="21" w:name="Xbe6d04c76cfb692d46a4afff2093f72ae1302bd"/>
    <w:p>
      <w:pPr>
        <w:pStyle w:val="Heading2"/>
      </w:pPr>
      <w:r>
        <w:t xml:space="preserve">Professional Pathways for the Modern Biologist in Canada Vancouver</w:t>
      </w:r>
    </w:p>
    <w:p>
      <w:pPr>
        <w:pStyle w:val="FirstParagraph"/>
      </w:pPr>
      <w:r>
        <w:t xml:space="preserve">For aspiring biologists seeking careers within Canada Vancouver, the professional landscape offers diverse pathways. Government agencies like the BC Ministry of Environment and Climate Change Strategy employ biologists to manage protected areas such as Grouse Mountain and Lynn Canyon Park. Non-profit organizations including the David Suzuki Foundation and Coast Salish communities actively recruit biologists for conservation projects under frameworks like the Species at Risk Act (SARA). Additionally, Vancouver’s thriving tech sector increasingly integrates biological data scientists for applications in environmental monitoring and AI-driven ecosystem modeling.</w:t>
      </w:r>
    </w:p>
    <w:p>
      <w:pPr>
        <w:pStyle w:val="BodyText"/>
      </w:pPr>
      <w:r>
        <w:t xml:space="preserve">Crucially, a successful career as a biologist in Canada Vancouver requires specialized knowledge of regional ecology. This includes understanding First Nations' traditional ecological knowledge (TEK), which informs contemporary conservation strategies through partnerships like the Pacific Salmon Foundation's work with local Indigenous groups. The dissertation would emphasize that modern biologists must collaborate across disciplines – from urban planners to community stakeholders – to develop solutions for complex environmental challenges unique to Canada Vancouver’s coastal geography.</w:t>
      </w:r>
    </w:p>
    <w:bookmarkEnd w:id="21"/>
    <w:bookmarkStart w:id="22" w:name="X8386adc7871b4687ce2077a2508a863930cb940"/>
    <w:p>
      <w:pPr>
        <w:pStyle w:val="Heading2"/>
      </w:pPr>
      <w:r>
        <w:t xml:space="preserve">Educational Foundations: Training Biologists for Canadian Contexts</w:t>
      </w:r>
    </w:p>
    <w:p>
      <w:pPr>
        <w:pStyle w:val="FirstParagraph"/>
      </w:pPr>
      <w:r>
        <w:t xml:space="preserve">Academic programs in Canada Vancouver provide the essential foundation for future biologists. The University of British Columbia (UBC) offers a renowned Bachelor of Science in Zoology with specialization tracks in marine biology, conservation, and urban ecology – all directly addressing regional needs. Simon Fraser University’s (SFU) School of Resource and Environmental Management provides complementary training through its Natural Resources Program, while BCIT’s Environmental Technology diploma prepares technicians for fieldwork across Vancouver's municipal parks system.</w:t>
      </w:r>
    </w:p>
    <w:p>
      <w:pPr>
        <w:pStyle w:val="BodyText"/>
      </w:pPr>
      <w:r>
        <w:t xml:space="preserve">A dissertation examining educational pathways would highlight how these institutions tailor curricula to Canada Vancouver’s ecological realities. For instance, UBC’s Pacific Rim Research Station in Tofino provides hands-on training with coastal ecosystems directly relevant to Vancouver-based conservation work. Similarly, SFU partners with the Vancouver Aquarium on research initiatives studying marine mammal health – a critical concern for biologists operating within Canada’s Pacific coastline.</w:t>
      </w:r>
    </w:p>
    <w:bookmarkEnd w:id="22"/>
    <w:bookmarkStart w:id="23" w:name="future-challenges-and-opportunities"/>
    <w:p>
      <w:pPr>
        <w:pStyle w:val="Heading2"/>
      </w:pPr>
      <w:r>
        <w:t xml:space="preserve">Future Challenges and Opportunities</w:t>
      </w:r>
    </w:p>
    <w:p>
      <w:pPr>
        <w:pStyle w:val="FirstParagraph"/>
      </w:pPr>
      <w:r>
        <w:t xml:space="preserve">The future of biology in Canada Vancouver hinges on addressing three interconnected challenges: accelerating urbanization pressures, climate change impacts, and evolving policy frameworks. A forward-looking dissertation would propose that biologists must become proactive "ecosystem diplomats" – translating scientific findings into actionable community strategies. Examples include developing green infrastructure plans for new developments (like the False Creek Flats redevelopment) that incorporate native plant corridors or designing stormwater management systems that mimic natural wetlands to support amphibian populations.</w:t>
      </w:r>
    </w:p>
    <w:p>
      <w:pPr>
        <w:pStyle w:val="BodyText"/>
      </w:pPr>
      <w:r>
        <w:t xml:space="preserve">Emerging opportunities further distinguish Vancouver's biological sector. The city's commitment to becoming carbon neutral by 2050 has spurred demand for biologists in green technology sectors, including biofuel development using local biomass resources. Additionally, the University of Victoria’s partnership with Vancouver-based biotech firms on marine genomics research demonstrates how Canada Vancouver is positioning itself as a hub for innovative biological science applications.</w:t>
      </w:r>
    </w:p>
    <w:bookmarkEnd w:id="23"/>
    <w:bookmarkStart w:id="25" w:name="X4ec57013d90696adf23373561b599bb8c4a4c44"/>
    <w:p>
      <w:pPr>
        <w:pStyle w:val="Heading2"/>
      </w:pPr>
      <w:r>
        <w:t xml:space="preserve">Conclusion: Biologist as Essential Steward of Canada Vancouver</w:t>
      </w:r>
    </w:p>
    <w:p>
      <w:pPr>
        <w:pStyle w:val="FirstParagraph"/>
      </w:pPr>
      <w:r>
        <w:t xml:space="preserve">In conclusion, the profession of biologist in Canada Vancouver transcends traditional fieldwork. It embodies a multidisciplinary mandate requiring scientific rigor, cultural sensitivity, and adaptive policy engagement. A dissertation on this subject must underscore that biologists are not merely observers but active participants in shaping sustainable urban environments where humans and nature coexist. As Canada Vancouver continues to grow – with projections of 3 million residents by 2050 – the need for skilled biologists who understand local ecosystems, community values, and forward-thinking conservation strategies will only intensify.</w:t>
      </w:r>
    </w:p>
    <w:p>
      <w:pPr>
        <w:pStyle w:val="BodyText"/>
      </w:pPr>
      <w:r>
        <w:t xml:space="preserve">The future of our city’s ecological health rests in the hands of professionals trained to interpret complex biological data within Vancouver’s unique context. This dissertation framework positions the biologist as Canada Vancouver's indispensable environmental architect – a role demanding both scientific excellence and profound commitment to the region's natural legacy. For students pursuing biology in Canada Vancouver, this professional identity represents not just a career path, but a vital contribution to preserving one of Earth’s most remarkable urban-ecological interfaces.</w:t>
      </w:r>
    </w:p>
    <w:p>
      <w:pPr>
        <w:pStyle w:val="BodyText"/>
      </w:pPr>
      <w:r>
        <w:rPr>
          <w:bCs/>
          <w:b/>
        </w:rPr>
        <w:t xml:space="preserve">Word Count: 898</w:t>
      </w:r>
    </w:p>
    <w:bookmarkStart w:id="24" w:name="important-note-on-document-purpose"/>
    <w:p>
      <w:pPr>
        <w:pStyle w:val="Heading3"/>
      </w:pPr>
      <w:r>
        <w:t xml:space="preserve">Important Note on Document Purpose</w:t>
      </w:r>
    </w:p>
    <w:p>
      <w:pPr>
        <w:pStyle w:val="FirstParagraph"/>
      </w:pPr>
      <w:r>
        <w:t xml:space="preserve">This document is an informational resource about biological careers and ecological contexts in Canada Vancouver. It is not a formal academic dissertation. It has been created to fulfill the specified request regarding content focus, keywords, and structure while maintaining factual accuracy about regional ecology and professional pathways.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Professional Development in Canada Vancouver</dc:title>
  <dc:creator/>
  <dc:language>en</dc:language>
  <cp:keywords/>
  <dcterms:created xsi:type="dcterms:W3CDTF">2026-07-14T11:47:01Z</dcterms:created>
  <dcterms:modified xsi:type="dcterms:W3CDTF">2026-07-14T11:47:01Z</dcterms:modified>
</cp:coreProperties>
</file>

<file path=docProps/custom.xml><?xml version="1.0" encoding="utf-8"?>
<Properties xmlns="http://schemas.openxmlformats.org/officeDocument/2006/custom-properties" xmlns:vt="http://schemas.openxmlformats.org/officeDocument/2006/docPropsVTypes"/>
</file>