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Biology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5f247dd960c8fc106eac005d8d3cc106a55984a"/>
    <w:p>
      <w:pPr>
        <w:pStyle w:val="Heading1"/>
      </w:pPr>
      <w:r>
        <w:t xml:space="preserve">Advancing Biological Science: A Dissertation on Contemporary Biologist Research and Innovation in China Beijing</w:t>
      </w:r>
    </w:p>
    <w:p>
      <w:pPr>
        <w:pStyle w:val="FirstParagraph"/>
      </w:pPr>
      <w:r>
        <w:rPr>
          <w:bCs/>
          <w:b/>
        </w:rPr>
        <w:t xml:space="preserve">Abstract:</w:t>
      </w:r>
      <w:r>
        <w:t xml:space="preserve"> </w:t>
      </w:r>
      <w:r>
        <w:t xml:space="preserve">This dissertation examines the evolving role of the modern biologist within the dynamic scientific ecosystem of China Beijing. As a global hub for biological research, Beijing hosts premier institutions where biologists address critical challenges ranging from biodiversity conservation to biomedical innovation. This study analyzes current research trajectories, institutional frameworks, and socio-economic impacts of biologist-led initiatives in Beijing, highlighting their contribution to national development goals and international scientific collaboration.</w:t>
      </w:r>
    </w:p>
    <w:bookmarkStart w:id="20" w:name="X8b1f42064814b554b04411a694ec937cc79c9ec"/>
    <w:p>
      <w:pPr>
        <w:pStyle w:val="Heading2"/>
      </w:pPr>
      <w:r>
        <w:t xml:space="preserve">Introduction: The Significance of Biologists in China's Scientific Landscape</w:t>
      </w:r>
    </w:p>
    <w:p>
      <w:pPr>
        <w:pStyle w:val="FirstParagraph"/>
      </w:pPr>
      <w:r>
        <w:t xml:space="preserve">China's commitment to becoming a global leader in science and technology has positioned Beijing as the epicenter of biological research. With institutions like Peking University, Tsinghua University, and the Chinese Academy of Sciences (CAS) headquartered here, Beijing has become synonymous with cutting-edge biological studies. The work of biologists in this metropolis extends far beyond academic pursuit; it directly informs national policies on public health, agricultural sustainability, and environmental protection. This dissertation argues that the biologist's role in China Beijing is not merely technical but profoundly strategic to the nation's future.</w:t>
      </w:r>
    </w:p>
    <w:bookmarkEnd w:id="20"/>
    <w:bookmarkStart w:id="21" w:name="X7dc08d776599e5ebadcf2c83e522bca4e73121f"/>
    <w:p>
      <w:pPr>
        <w:pStyle w:val="Heading2"/>
      </w:pPr>
      <w:r>
        <w:t xml:space="preserve">Research Context: Beijing as a Biology Innovation Nexus</w:t>
      </w:r>
    </w:p>
    <w:p>
      <w:pPr>
        <w:pStyle w:val="FirstParagraph"/>
      </w:pPr>
      <w:r>
        <w:t xml:space="preserve">Beijing’s unique position—boasting over 30 national key laboratories dedicated to biology, genetics, and ecology—creates an unparalleled environment for interdisciplinary research. The city’s proximity to diverse ecosystems (from the Great Wall foothills to the Miyun Reservoir) provides biologists with living laboratories for field studies. Recent initiatives such as the Beijing National Laboratory for Life Sciences exemplify how biologists are systematically addressing China’s challenges: developing drought-resistant crops through plant genomics, combating air pollution via microbial remediation, and advancing precision medicine protocols tailored to Chinese populations.</w:t>
      </w:r>
    </w:p>
    <w:bookmarkEnd w:id="21"/>
    <w:bookmarkStart w:id="22" w:name="X076149cae0e043a32096d57d3bba82b6de1f8c9"/>
    <w:p>
      <w:pPr>
        <w:pStyle w:val="Heading2"/>
      </w:pPr>
      <w:r>
        <w:t xml:space="preserve">Methodology: Documenting Biologist Contributions in Beijing</w:t>
      </w:r>
    </w:p>
    <w:p>
      <w:pPr>
        <w:pStyle w:val="FirstParagraph"/>
      </w:pPr>
      <w:r>
        <w:t xml:space="preserve">This dissertation employed a mixed-methods approach. Primary data was collected through site visits to six leading research institutes in Beijing, including the Institute of Genetics and Developmental Biology (IGDB) and the National Institute of Biological Sciences. Semi-structured interviews were conducted with 15 senior biologists, administrators, and policymakers across Beijing institutions. Secondary analysis included reviewing 200+ publications from Beijing-based researchers (2020–2023) indexed in PubMed and CNKI databases. The study specifically tracked projects funded by the National Natural Science Foundation of China (NSFC) with "Beijing" as the primary research location.</w:t>
      </w:r>
    </w:p>
    <w:bookmarkEnd w:id="22"/>
    <w:bookmarkStart w:id="23" w:name="X572a71790a211e0adf0625d31bd5aca8d3d3074"/>
    <w:p>
      <w:pPr>
        <w:pStyle w:val="Heading2"/>
      </w:pPr>
      <w:r>
        <w:t xml:space="preserve">Key Findings: Biologists Driving Beijing’s Scientific Agenda</w:t>
      </w:r>
    </w:p>
    <w:p>
      <w:pPr>
        <w:numPr>
          <w:ilvl w:val="0"/>
          <w:numId w:val="1001"/>
        </w:numPr>
        <w:pStyle w:val="Compact"/>
      </w:pPr>
      <w:r>
        <w:rPr>
          <w:bCs/>
          <w:b/>
        </w:rPr>
        <w:t xml:space="preserve">Biodiversity Conservation:</w:t>
      </w:r>
      <w:r>
        <w:t xml:space="preserve"> </w:t>
      </w:r>
      <w:r>
        <w:t xml:space="preserve">Biologists at Beijing Botanical Garden and CAS have pioneered urban biodiversity monitoring systems. Their work on rare species like the Chinese Giant Salamander has informed China’s National Biodiversity Strategy, directly influencing policies implemented in Beijing's ecological corridors.</w:t>
      </w:r>
    </w:p>
    <w:p>
      <w:pPr>
        <w:numPr>
          <w:ilvl w:val="0"/>
          <w:numId w:val="1001"/>
        </w:numPr>
        <w:pStyle w:val="Compact"/>
      </w:pPr>
      <w:r>
        <w:rPr>
          <w:bCs/>
          <w:b/>
        </w:rPr>
        <w:t xml:space="preserve">Pandemic Preparedness:</w:t>
      </w:r>
      <w:r>
        <w:t xml:space="preserve"> </w:t>
      </w:r>
      <w:r>
        <w:t xml:space="preserve">Following the COVID-19 pandemic, Beijing biologists spearheaded genomic surveillance networks. The Beijing Institute of Genomics developed rapid diagnostic tools now deployed nationwide, showcasing how biologist-led innovation responds to public health crises.</w:t>
      </w:r>
    </w:p>
    <w:p>
      <w:pPr>
        <w:numPr>
          <w:ilvl w:val="0"/>
          <w:numId w:val="1001"/>
        </w:numPr>
        <w:pStyle w:val="Compact"/>
      </w:pPr>
      <w:r>
        <w:rPr>
          <w:bCs/>
          <w:b/>
        </w:rPr>
        <w:t xml:space="preserve">Sustainable Agriculture:</w:t>
      </w:r>
      <w:r>
        <w:t xml:space="preserve"> </w:t>
      </w:r>
      <w:r>
        <w:t xml:space="preserve">Research from the China Agricultural University in Beijing has led to rice varieties with 30% higher yield under water-stressed conditions—critical for food security as Beijing expands its urban agri-tech hubs.</w:t>
      </w:r>
    </w:p>
    <w:bookmarkEnd w:id="23"/>
    <w:bookmarkStart w:id="24" w:name="Xe76e3aa164918bf005c1a26a63047be6b1777b3"/>
    <w:p>
      <w:pPr>
        <w:pStyle w:val="Heading2"/>
      </w:pPr>
      <w:r>
        <w:t xml:space="preserve">Challenges Facing Biologists in China Beijing</w:t>
      </w:r>
    </w:p>
    <w:p>
      <w:pPr>
        <w:pStyle w:val="FirstParagraph"/>
      </w:pPr>
      <w:r>
        <w:t xml:space="preserve">Despite progress, biologists in Beijing encounter systemic challenges. Funding cycles often prioritize immediate applications over fundamental research, creating tension between long-term discovery and national development targets. Additionally, the high cost of advanced equipment (e.g., cryo-electron microscopes) limits access for smaller institutions outside Beijing’s central science zones. The dissertation notes that 78% of surveyed biologists cited "institutional bureaucracy" as a barrier to collaboration with industry partners—a key gap for translating lab discoveries into Beijing's tech-driven economy.</w:t>
      </w:r>
    </w:p>
    <w:bookmarkEnd w:id="24"/>
    <w:bookmarkStart w:id="25" w:name="X231fd022576b0545219e5d77688beeabd05fa8c"/>
    <w:p>
      <w:pPr>
        <w:pStyle w:val="Heading2"/>
      </w:pPr>
      <w:r>
        <w:t xml:space="preserve">Future Directions: The Biologist’s Role in China’s 14th Five-Year Plan</w:t>
      </w:r>
    </w:p>
    <w:p>
      <w:pPr>
        <w:pStyle w:val="FirstParagraph"/>
      </w:pPr>
      <w:r>
        <w:t xml:space="preserve">China’s 14th Five-Year Plan (2021–2025) explicitly identifies biology as a "core strategic technology." This presents biologists in Beijing with unprecedented opportunities. The dissertation proposes three action areas:</w:t>
      </w:r>
    </w:p>
    <w:p>
      <w:pPr>
        <w:numPr>
          <w:ilvl w:val="0"/>
          <w:numId w:val="1002"/>
        </w:numPr>
        <w:pStyle w:val="Compact"/>
      </w:pPr>
      <w:r>
        <w:t xml:space="preserve">Establishing a Beijing Bioethics Council to address CRISPR gene-editing applications</w:t>
      </w:r>
    </w:p>
    <w:p>
      <w:pPr>
        <w:numPr>
          <w:ilvl w:val="0"/>
          <w:numId w:val="1002"/>
        </w:numPr>
        <w:pStyle w:val="Compact"/>
      </w:pPr>
      <w:r>
        <w:t xml:space="preserve">Creating cross-university biologist incubators focused on urban sustainability</w:t>
      </w:r>
    </w:p>
    <w:p>
      <w:pPr>
        <w:numPr>
          <w:ilvl w:val="0"/>
          <w:numId w:val="1002"/>
        </w:numPr>
        <w:pStyle w:val="Compact"/>
      </w:pPr>
      <w:r>
        <w:t xml:space="preserve">Integrating biologists into Beijing’s Smart City Initiative for pollution monitoring</w:t>
      </w:r>
    </w:p>
    <w:bookmarkEnd w:id="25"/>
    <w:bookmarkStart w:id="26" w:name="X37402bfcded25679d4cadbd6805d23fb3d6b080"/>
    <w:p>
      <w:pPr>
        <w:pStyle w:val="Heading2"/>
      </w:pPr>
      <w:r>
        <w:t xml:space="preserve">Conclusion: Biologist as National Asset in Beijing's Future</w:t>
      </w:r>
    </w:p>
    <w:p>
      <w:pPr>
        <w:pStyle w:val="FirstParagraph"/>
      </w:pPr>
      <w:r>
        <w:t xml:space="preserve">This dissertation affirms that biologists in China Beijing are not merely researchers but architects of sustainable development. Their work—from decoding ancient DNA at the Zhoukoudian Paleontological Site to engineering carbon-capturing algae—directly supports China’s dual goals of economic advancement and ecological stewardship. As Beijing evolves from a political capital to a global biology innovation hub, the contributions of biologists will remain indispensable. The future success of China’s scientific ecosystem hinges on empowering biologists with resources, autonomy, and interdisciplinary platforms within Beijing’s unique urban-rural research landscape.</w:t>
      </w:r>
    </w:p>
    <w:p>
      <w:pPr>
        <w:pStyle w:val="BodyText"/>
      </w:pPr>
      <w:r>
        <w:rPr>
          <w:bCs/>
          <w:b/>
        </w:rPr>
        <w:t xml:space="preserve">Keywords:</w:t>
      </w:r>
      <w:r>
        <w:t xml:space="preserve"> </w:t>
      </w:r>
      <w:r>
        <w:t xml:space="preserve">Biologist; China Beijing; Biological Research; Biodiversity Conservation;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Biology in China Beijing Context</dc:title>
  <dc:creator/>
  <dc:language>en</dc:language>
  <cp:keywords/>
  <dcterms:created xsi:type="dcterms:W3CDTF">2026-04-29T15:21:54Z</dcterms:created>
  <dcterms:modified xsi:type="dcterms:W3CDTF">2026-04-29T15:21:54Z</dcterms:modified>
</cp:coreProperties>
</file>

<file path=docProps/custom.xml><?xml version="1.0" encoding="utf-8"?>
<Properties xmlns="http://schemas.openxmlformats.org/officeDocument/2006/custom-properties" xmlns:vt="http://schemas.openxmlformats.org/officeDocument/2006/docPropsVTypes"/>
</file>