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Paris</w:t>
      </w:r>
    </w:p>
    <w:bookmarkStart w:id="20" w:name="Xce33ad2fbaacbfeafc501f3ef8f8f62eafbc970"/>
    <w:p>
      <w:pPr>
        <w:pStyle w:val="Heading1"/>
      </w:pPr>
      <w:r>
        <w:t xml:space="preserve">The Evolving Profession: A Dissertation on Biologists in the Scientific Landscape of France Paris</w:t>
      </w:r>
    </w:p>
    <w:p>
      <w:pPr>
        <w:pStyle w:val="FirstParagraph"/>
      </w:pPr>
      <w:r>
        <w:rPr>
          <w:bCs/>
          <w:b/>
        </w:rPr>
        <w:t xml:space="preserve">Introduction</w:t>
      </w:r>
    </w:p>
    <w:p>
      <w:pPr>
        <w:pStyle w:val="BodyText"/>
      </w:pPr>
      <w:r>
        <w:t xml:space="preserve">In the heart of Europe's intellectual capital, Paris stands as a beacon of scientific innovation where biology transcends academic pursuit to become a cornerstone of societal advancement. This dissertation examines the critical role of the biologist within France's research ecosystem, with particular focus on Paris as the epicenter where scientific rigor meets global impact. As France continues to invest in life sciences, the profession of biologist evolves from laboratory-based inquiry toward interdisciplinary problem-solving, shaping public health policies and environmental strategies that resonate worldwide. This document analyzes how biologists in Paris navigate academic excellence, technological disruption, and national priorities to maintain France's leadership in biological sciences.</w:t>
      </w:r>
    </w:p>
    <w:p>
      <w:pPr>
        <w:pStyle w:val="BodyText"/>
      </w:pPr>
      <w:r>
        <w:rPr>
          <w:bCs/>
          <w:b/>
        </w:rPr>
        <w:t xml:space="preserve">Historical Foundations: Biology as a French Legacy</w:t>
      </w:r>
    </w:p>
    <w:p>
      <w:pPr>
        <w:pStyle w:val="BodyText"/>
      </w:pPr>
      <w:r>
        <w:t xml:space="preserve">The legacy of biology in France Paris traces back to 19th-century pioneers like Louis Pasteur, whose work at the Institut Pasteur (founded 1887) revolutionized microbiology and immunology. This institution remains a symbol of French scientific prowess, where biologists have historically driven medical breakthroughs from rabies vaccines to modern gene therapy. Parisian universities—such as Sorbonne University and École Normale Supérieure—cultivated this tradition through rigorous education emphasizing empirical research over theoretical abstraction. Today, the biologist's role in France Paris reflects this heritage: not merely a researcher but a guardian of scientific integrity whose work influences global health frameworks like the WHO's pandemic response strategies.</w:t>
      </w:r>
    </w:p>
    <w:p>
      <w:pPr>
        <w:pStyle w:val="BodyText"/>
      </w:pPr>
      <w:r>
        <w:rPr>
          <w:bCs/>
          <w:b/>
        </w:rPr>
        <w:t xml:space="preserve">Educational Pathways: Training Biologists for Contemporary Challenges</w:t>
      </w:r>
    </w:p>
    <w:p>
      <w:pPr>
        <w:pStyle w:val="BodyText"/>
      </w:pPr>
      <w:r>
        <w:t xml:space="preserve">To become a qualified biologist in France, rigorous academic training is non-negotiable. Paris hosts premier institutions like the Pasteur Institute and CNRS (National Center for Scientific Research) laboratories that offer specialized programs blending molecular biology, ecology, and bioinformatics. Students typically pursue a Master's followed by a doctoral thesis—often supervised by renowned biologists such as Nobel laureate Françoise Barré-Sinoussi—before entering either academia or industry. Crucially, France's "dual system" mandates that biologists gain practical experience through state-funded research contracts (e.g., ANR grants), ensuring their work remains anchored in national priorities like climate resilience or antibiotic resistance. This structured pathway produces biologists adept at translating complex data into actionable policy, exemplified by Parisian researchers guiding France's 2030 Biodiversity Strategy.</w:t>
      </w:r>
    </w:p>
    <w:p>
      <w:pPr>
        <w:pStyle w:val="BodyText"/>
      </w:pPr>
      <w:r>
        <w:rPr>
          <w:bCs/>
          <w:b/>
        </w:rPr>
        <w:t xml:space="preserve">Contemporary Challenges and Innovations in Paris</w:t>
      </w:r>
    </w:p>
    <w:p>
      <w:pPr>
        <w:pStyle w:val="BodyText"/>
      </w:pPr>
      <w:r>
        <w:t xml:space="preserve">Modern biologists in France Paris operate within a dynamic tension between opportunity and constraint. On one hand, initiatives like the "Paris-Saclay University" cluster—funded by €10 billion from the French government—create collaborative spaces where biologists work alongside AI specialists and environmental engineers to tackle climate change. Projects such as the Paris Urban Biodiversity Observatory demonstrate how biologists now integrate satellite data with field studies to monitor urban ecosystems. Conversely, challenges persist: funding volatility in Horizon Europe grants creates uncertainty for early-career biologists, while France's stringent data privacy laws (RGPD) complicate genomic research collaboration. Despite this, Parisian biologists leverage their unique position within the EU's bioeconomy network to secure partnerships with pharmaceutical giants like Sanofi and startups in the "Paris Bio" innovation district.</w:t>
      </w:r>
    </w:p>
    <w:p>
      <w:pPr>
        <w:pStyle w:val="BodyText"/>
      </w:pPr>
      <w:r>
        <w:rPr>
          <w:bCs/>
          <w:b/>
        </w:rPr>
        <w:t xml:space="preserve">Professional Impact: From Laboratory to Global Policy</w:t>
      </w:r>
    </w:p>
    <w:p>
      <w:pPr>
        <w:pStyle w:val="BodyText"/>
      </w:pPr>
      <w:r>
        <w:t xml:space="preserve">The influence of a biologist in France Paris extends far beyond peer-reviewed journals. Consider Dr. Élodie Moreau, a Paris-based marine biologist whose research on microplastics in the Seine River directly informed France's 2024 Plastic Waste Reduction Law. Similarly, during the pandemic, biologists at Institut Pasteur Paris accelerated SARS-CoV-2 variant tracking for Europe's Health Security Committee. This operational role is institutionalized through bodies like the National Research Agency (ANR), where biologists advise on funding allocation for critical areas such as CRISPR-based therapies or agroecology. For a biologist in France, success is measured not only by scientific merit but by tangible societal contributions—whether developing drought-resistant crops for African partners or modeling pandemic trajectories for the European Commission.</w:t>
      </w:r>
    </w:p>
    <w:p>
      <w:pPr>
        <w:pStyle w:val="BodyText"/>
      </w:pPr>
      <w:r>
        <w:rPr>
          <w:bCs/>
          <w:b/>
        </w:rPr>
        <w:t xml:space="preserve">Future Trajectory: Biologists at the Crossroads of Technology and Ethics</w:t>
      </w:r>
    </w:p>
    <w:p>
      <w:pPr>
        <w:pStyle w:val="BodyText"/>
      </w:pPr>
      <w:r>
        <w:t xml:space="preserve">Looking ahead, biologists in France Paris must navigate unprecedented ethical and technological frontiers. The rise of AI-driven drug discovery (e.g., DeepMind's AlphaFold) demands new skill sets, while emerging fields like synthetic biology challenge traditional regulatory frameworks. France's 2030 National Strategy for Life Sciences explicitly prioritizes "bio-ethical innovation," positioning Paris as the testing ground for these paradigms. For instance, the Bioethics Committee of Paris coordinates dialogue between biologists and citizens on gene-editing applications, ensuring scientific progress aligns with societal values. The biologist's role here evolves from data generator to ethical steward—making France Paris not just a research hub but a model for responsible science governance worldwide.</w:t>
      </w:r>
    </w:p>
    <w:p>
      <w:pPr>
        <w:pStyle w:val="BodyText"/>
      </w:pPr>
      <w:r>
        <w:rPr>
          <w:bCs/>
          <w:b/>
        </w:rPr>
        <w:t xml:space="preserve">Conclusion</w:t>
      </w:r>
    </w:p>
    <w:p>
      <w:pPr>
        <w:pStyle w:val="BodyText"/>
      </w:pPr>
      <w:r>
        <w:t xml:space="preserve">This dissertation affirms that the biologist in France Paris is indispensable to both national and global scientific advancement. By merging historical excellence with adaptive innovation, French biologists transform abstract biology into solutions for public health, environmental crisis, and technological ethics. As France invests €25 billion annually in life sciences through programs like "France 2030," the profession continues to attract top talent seeking purpose-driven work within Europe's most dynamic research environment. For any aspiring biologist, Paris remains not merely a city but a living laboratory where rigorous science serves humanity—proving that in France Paris, the role of biologist is perpetually redefined by curiosity and commitment to a better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Paris</dc:title>
  <dc:creator/>
  <dc:language>en</dc:language>
  <cp:keywords/>
  <dcterms:created xsi:type="dcterms:W3CDTF">2026-07-15T13:24:52Z</dcterms:created>
  <dcterms:modified xsi:type="dcterms:W3CDTF">2026-07-15T13:24:52Z</dcterms:modified>
</cp:coreProperties>
</file>

<file path=docProps/custom.xml><?xml version="1.0" encoding="utf-8"?>
<Properties xmlns="http://schemas.openxmlformats.org/officeDocument/2006/custom-properties" xmlns:vt="http://schemas.openxmlformats.org/officeDocument/2006/docPropsVTypes"/>
</file>