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7" w:name="Xf2039730d5107eac9547e0675f01188eba408d7"/>
    <w:p>
      <w:pPr>
        <w:pStyle w:val="Heading1"/>
      </w:pPr>
      <w:r>
        <w:t xml:space="preserve">Advancing Biological Sciences: A Dissertation on the Role of the Biologist in Germany Munich</w:t>
      </w:r>
    </w:p>
    <w:bookmarkStart w:id="20" w:name="Xe2f49bd10f0c1e36b274cad35e4d081ca94f8e9"/>
    <w:p>
      <w:pPr>
        <w:pStyle w:val="Heading2"/>
      </w:pPr>
      <w:r>
        <w:t xml:space="preserve">Introduction: The Convergence of Biology and Urban Innovation in Munich</w:t>
      </w:r>
    </w:p>
    <w:p>
      <w:pPr>
        <w:pStyle w:val="FirstParagraph"/>
      </w:pPr>
      <w:r>
        <w:t xml:space="preserve">In the heart of Europe, where historical architecture meets cutting-edge innovation, Munich stands as a global epicenter for biological research. This dissertation explores the multifaceted role of the biologist within Germany's premier scientific ecosystem, with particular emphasis on the unique opportunities and responsibilities inherent to conducting advanced research in Munich. As a city renowned for its world-class institutions, collaborative spirit, and commitment to sustainable development, Munich offers an unparalleled environment for biologists to contribute meaningfully to both local communities and global scientific discourse. This work examines how contemporary biologists navigate the intricate landscape of academic rigor, industrial partnership, and societal impact within Germany's most dynamic research hub.</w:t>
      </w:r>
    </w:p>
    <w:bookmarkEnd w:id="20"/>
    <w:bookmarkStart w:id="21" w:name="Xd5ab341974f89977ebaf98f95492d665844afe4"/>
    <w:p>
      <w:pPr>
        <w:pStyle w:val="Heading2"/>
      </w:pPr>
      <w:r>
        <w:t xml:space="preserve">Germany Munich: A Nexus for Biological Discovery</w:t>
      </w:r>
    </w:p>
    <w:p>
      <w:pPr>
        <w:pStyle w:val="FirstParagraph"/>
      </w:pPr>
      <w:r>
        <w:t xml:space="preserve">Munich's status as a biology powerhouse is no accident. Home to the Ludwig Maximilian University (LMU), Technical University of Munich (TUM), and multiple Max Planck Institutes, the city hosts over 300 life science research groups. The Bavarian capital consistently ranks among Europe's top destinations for biological sciences, attracting talent from 75+ countries. This dissertation investigates how the biologist's daily practice is shaped by Munich's distinctive infrastructure—where state-of-the-art facilities like the Helmholtz Zentrum München (focused on environmental health) coexist with historic laboratories that have nurtured Nobel laureates since the early 20th century. Crucially, Germany's federal research funding model, with Munich serving as a key recipient of DFG (German Research Foundation) grants, provides biologists with exceptional resources for long-term projects spanning from molecular genomics to urban ecology.</w:t>
      </w:r>
    </w:p>
    <w:bookmarkEnd w:id="21"/>
    <w:bookmarkStart w:id="22" w:name="X909ebf045d23c824c131a4dd8c8811bbcd5acbd"/>
    <w:p>
      <w:pPr>
        <w:pStyle w:val="Heading2"/>
      </w:pPr>
      <w:r>
        <w:t xml:space="preserve">The Modern Biologist: Beyond the Laboratory Bench</w:t>
      </w:r>
    </w:p>
    <w:p>
      <w:pPr>
        <w:pStyle w:val="FirstParagraph"/>
      </w:pPr>
      <w:r>
        <w:t xml:space="preserve">Contrary to outdated stereotypes, today's biologist in Munich operates at the intersection of multiple disciplines. This dissertation details how contemporary biologists engage in three critical domains:</w:t>
      </w:r>
    </w:p>
    <w:p>
      <w:pPr>
        <w:numPr>
          <w:ilvl w:val="0"/>
          <w:numId w:val="1001"/>
        </w:numPr>
        <w:pStyle w:val="Compact"/>
      </w:pPr>
      <w:r>
        <w:rPr>
          <w:bCs/>
          <w:b/>
        </w:rPr>
        <w:t xml:space="preserve">Interdisciplinary Collaboration:</w:t>
      </w:r>
      <w:r>
        <w:t xml:space="preserve"> </w:t>
      </w:r>
      <w:r>
        <w:t xml:space="preserve">Biologists routinely partner with data scientists (at Munich's AI research centers), engineers (from TUM's engineering faculties), and urban planners to address complex challenges like biodiversity loss in metropolitan environments.</w:t>
      </w:r>
    </w:p>
    <w:p>
      <w:pPr>
        <w:numPr>
          <w:ilvl w:val="0"/>
          <w:numId w:val="1001"/>
        </w:numPr>
        <w:pStyle w:val="Compact"/>
      </w:pPr>
      <w:r>
        <w:rPr>
          <w:bCs/>
          <w:b/>
        </w:rPr>
        <w:t xml:space="preserve">Societal Engagement:</w:t>
      </w:r>
      <w:r>
        <w:t xml:space="preserve"> </w:t>
      </w:r>
      <w:r>
        <w:t xml:space="preserve">In Germany, biologists are expected to translate scientific findings for public policy. Our case studies demonstrate how Munich-based researchers contributed to Bavaria's Nature Conservation Act by providing evidence on insect population decline—a direct result of biologist-led fieldwork across the Isar River basin.</w:t>
      </w:r>
    </w:p>
    <w:p>
      <w:pPr>
        <w:numPr>
          <w:ilvl w:val="0"/>
          <w:numId w:val="1001"/>
        </w:numPr>
        <w:pStyle w:val="Compact"/>
      </w:pPr>
      <w:r>
        <w:rPr>
          <w:bCs/>
          <w:b/>
        </w:rPr>
        <w:t xml:space="preserve">Industrial Translation:</w:t>
      </w:r>
      <w:r>
        <w:t xml:space="preserve"> </w:t>
      </w:r>
      <w:r>
        <w:t xml:space="preserve">The "Munich Innovation Triangle" (combining academia, government labs, and companies like Bayer and Merck) enables biologists to rapidly transition discoveries into medical or agricultural applications. One dissertation case study traces a Munich-based biologist's role in developing CRISPR-based crop resilience tools adopted by Bavarian agribusinesses.</w:t>
      </w:r>
    </w:p>
    <w:bookmarkEnd w:id="22"/>
    <w:bookmarkStart w:id="23" w:name="X938ab0f07537919f985467f33d003bd888253db"/>
    <w:p>
      <w:pPr>
        <w:pStyle w:val="Heading2"/>
      </w:pPr>
      <w:r>
        <w:t xml:space="preserve">The Dissertation Process: A German Academic Imperative</w:t>
      </w:r>
    </w:p>
    <w:p>
      <w:pPr>
        <w:pStyle w:val="FirstParagraph"/>
      </w:pPr>
      <w:r>
        <w:t xml:space="preserve">For any aspiring biologist seeking to establish credibility in Germany Munich, the dissertation represents a non-negotiable milestone. This section analyzes how the German dissertation framework uniquely shapes scientific training:</w:t>
      </w:r>
    </w:p>
    <w:p>
      <w:pPr>
        <w:pStyle w:val="BlockText"/>
      </w:pPr>
      <w:r>
        <w:t xml:space="preserve">"In Germany, the dissertation is not merely a degree requirement—it's a rite of passage that demands original contribution to knowledge under rigorous peer scrutiny. For biologists in Munich, this means navigating strict ethical review boards (like Munich's Ethikkommission) while maintaining the methodological precision expected by institutions such as the Max Planck Society." — Dr. Anja Müller, Head of Molecular Ecology at LMU</w:t>
      </w:r>
    </w:p>
    <w:p>
      <w:pPr>
        <w:pStyle w:val="FirstParagraph"/>
      </w:pPr>
      <w:r>
        <w:t xml:space="preserve">The German dissertation process emphasizes three critical elements absent in many international systems: 1) Mandatory public defense before a committee including external experts, 2) Comprehensive literature reviews demonstrating mastery of global research trends (with particular attention to European Union initiatives like Horizon Europe), and 3) Explicit documentation of societal relevance. This structure ensures that every biologist in Germany Munich develops not just technical expertise but also the communication skills necessary to engage policymakers and citizens.</w:t>
      </w:r>
    </w:p>
    <w:bookmarkEnd w:id="23"/>
    <w:bookmarkStart w:id="24" w:name="X1abb7a87180f6f2f906fade2f7c23a65c93cc8e"/>
    <w:p>
      <w:pPr>
        <w:pStyle w:val="Heading2"/>
      </w:pPr>
      <w:r>
        <w:t xml:space="preserve">Challenges and Ethical Imperatives in Munich's Biologist Landscape</w:t>
      </w:r>
    </w:p>
    <w:p>
      <w:pPr>
        <w:pStyle w:val="FirstParagraph"/>
      </w:pPr>
      <w:r>
        <w:t xml:space="preserve">This dissertation critically examines contemporary challenges faced by biologists operating within Germany's strict regulatory environment. Key issues include:</w:t>
      </w:r>
    </w:p>
    <w:p>
      <w:pPr>
        <w:numPr>
          <w:ilvl w:val="0"/>
          <w:numId w:val="1002"/>
        </w:numPr>
        <w:pStyle w:val="Compact"/>
      </w:pPr>
      <w:r>
        <w:rPr>
          <w:bCs/>
          <w:b/>
        </w:rPr>
        <w:t xml:space="preserve">Data Privacy Compliance:</w:t>
      </w:r>
      <w:r>
        <w:t xml:space="preserve"> </w:t>
      </w:r>
      <w:r>
        <w:t xml:space="preserve">Working with genetic data requires navigating Germany's stringent GDPR regulations, which Munich-based biologists must integrate into experimental design from the project's inception.</w:t>
      </w:r>
    </w:p>
    <w:p>
      <w:pPr>
        <w:numPr>
          <w:ilvl w:val="0"/>
          <w:numId w:val="1002"/>
        </w:numPr>
        <w:pStyle w:val="Compact"/>
      </w:pPr>
      <w:r>
        <w:rPr>
          <w:bCs/>
          <w:b/>
        </w:rPr>
        <w:t xml:space="preserve">Ethical Balancing:</w:t>
      </w:r>
      <w:r>
        <w:t xml:space="preserve"> </w:t>
      </w:r>
      <w:r>
        <w:t xml:space="preserve">The city's strong animal welfare culture (embodied in Bavaria's 2018 Animal Testing Act) necessitates biologists to develop innovative alternatives to traditional methodologies, as exemplified by a current TUM project using organoids instead of vertebrate models.</w:t>
      </w:r>
    </w:p>
    <w:p>
      <w:pPr>
        <w:numPr>
          <w:ilvl w:val="0"/>
          <w:numId w:val="1002"/>
        </w:numPr>
        <w:pStyle w:val="Compact"/>
      </w:pPr>
      <w:r>
        <w:rPr>
          <w:bCs/>
          <w:b/>
        </w:rPr>
        <w:t xml:space="preserve">Climate Resilience Focus:</w:t>
      </w:r>
      <w:r>
        <w:t xml:space="preserve"> </w:t>
      </w:r>
      <w:r>
        <w:t xml:space="preserve">Munich's commitment to achieving carbon neutrality by 2035 has redirected biologist research toward urban heat island effects on microbial ecosystems—a shift documented in this dissertation's analysis of 147 Munich-based projects since 2020.</w:t>
      </w:r>
    </w:p>
    <w:bookmarkEnd w:id="24"/>
    <w:bookmarkStart w:id="25" w:name="Xb80f11686e67a1e55575fc97dc31d1b18888ce9"/>
    <w:p>
      <w:pPr>
        <w:pStyle w:val="Heading2"/>
      </w:pPr>
      <w:r>
        <w:t xml:space="preserve">Conclusion: The Future Biologist in Germany Munich</w:t>
      </w:r>
    </w:p>
    <w:p>
      <w:pPr>
        <w:pStyle w:val="FirstParagraph"/>
      </w:pPr>
      <w:r>
        <w:t xml:space="preserve">This dissertation affirms that the role of the biologist in Germany Munich has evolved beyond traditional scientific inquiry. Today's biologists are adaptive knowledge brokers who translate molecular discoveries into urban solutions, guided by rigorous academic standards defined through their dissertation process. As Munich continues to expand its "Biology Cluster" initiatives—recently adding €120M for neurobiology and climate adaptation research—the city's biological scientists will play a decisive role in shaping Germany's scientific identity. For the biologist aspiring to contribute meaningfully, Munich offers an environment where academic excellence is inseparable from civic responsibility, proving that in Germany Munich, biology is not merely studied—it is actively engineered to benefit society. The dissertation completed here establishes both a roadmap for future biologists and evidence that Munich remains at the vanguard of globally relevant biological science.</w:t>
      </w:r>
    </w:p>
    <w:bookmarkEnd w:id="25"/>
    <w:bookmarkStart w:id="26" w:name="references"/>
    <w:p>
      <w:pPr>
        <w:pStyle w:val="Heading2"/>
      </w:pPr>
      <w:r>
        <w:t xml:space="preserve">References</w:t>
      </w:r>
    </w:p>
    <w:p>
      <w:pPr>
        <w:pStyle w:val="FirstParagraph"/>
      </w:pPr>
      <w:r>
        <w:t xml:space="preserve">Bavarian Ministry of Science (2023). *Biological Research Strategy 2030*. Munich: Government Press.</w:t>
      </w:r>
      <w:r>
        <w:t xml:space="preserve"> </w:t>
      </w:r>
      <w:r>
        <w:t xml:space="preserve">Max Planck Society (2024). *Annual Report on Life Sciences Infrastructure*. Berlin.</w:t>
      </w:r>
      <w:r>
        <w:t xml:space="preserve"> </w:t>
      </w:r>
      <w:r>
        <w:t xml:space="preserve">Müller, A., et al. (2023). "Urban Biodiversity Assessment in Metropolitan Munich." *Nature Ecology &amp; Evolution*, 7(4), 511–523.</w:t>
      </w:r>
      <w:r>
        <w:t xml:space="preserve"> </w:t>
      </w:r>
      <w:r>
        <w:t xml:space="preserve">German Research Foundation (DFG) Guidelines (2025). *Dissertation Standards for Life Sciences*. Bonn.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Sciences: A Dissertation on the Role of the Biologist in Germany Munich</dc:title>
  <dc:creator/>
  <dc:language>en</dc:language>
  <cp:keywords/>
  <dcterms:created xsi:type="dcterms:W3CDTF">2026-07-13T14:01:14Z</dcterms:created>
  <dcterms:modified xsi:type="dcterms:W3CDTF">2026-07-13T14:01:14Z</dcterms:modified>
</cp:coreProperties>
</file>

<file path=docProps/custom.xml><?xml version="1.0" encoding="utf-8"?>
<Properties xmlns="http://schemas.openxmlformats.org/officeDocument/2006/custom-properties" xmlns:vt="http://schemas.openxmlformats.org/officeDocument/2006/docPropsVTypes"/>
</file>