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Post-Conflict</w:t>
      </w:r>
      <w:r>
        <w:t xml:space="preserve"> </w:t>
      </w:r>
      <w:r>
        <w:t xml:space="preserve">Reconstruction</w:t>
      </w:r>
      <w:r>
        <w:t xml:space="preserve"> </w:t>
      </w:r>
      <w:r>
        <w:t xml:space="preserve">of</w:t>
      </w:r>
      <w:r>
        <w:t xml:space="preserve"> </w:t>
      </w:r>
      <w:r>
        <w:t xml:space="preserve">Iraq</w:t>
      </w:r>
      <w:r>
        <w:t xml:space="preserve"> </w:t>
      </w:r>
      <w:r>
        <w:t xml:space="preserve">Baghdad</w:t>
      </w:r>
    </w:p>
    <w:bookmarkStart w:id="27" w:name="X87b67c48d2312b6ea551ea7ae49bd4be4dcf700"/>
    <w:p>
      <w:pPr>
        <w:pStyle w:val="Heading1"/>
      </w:pPr>
      <w:r>
        <w:t xml:space="preserve">Dissertation: The Critical Role of the Biologist in Environmental and Public Health Recovery in Iraq Baghdad</w:t>
      </w:r>
    </w:p>
    <w:bookmarkStart w:id="20" w:name="abstract"/>
    <w:p>
      <w:pPr>
        <w:pStyle w:val="Heading2"/>
      </w:pPr>
      <w:r>
        <w:t xml:space="preserve">Abstract</w:t>
      </w:r>
    </w:p>
    <w:p>
      <w:pPr>
        <w:pStyle w:val="FirstParagraph"/>
      </w:pPr>
      <w:r>
        <w:t xml:space="preserve">This dissertation examines the indispensable contributions of the Biologist to scientific, environmental, and public health advancement within the context of Iraq Baghdad. Focusing on the unique challenges and opportunities facing researchers in post-conflict urban settings, this study argues that biologists are central to reconstructing sustainable ecosystems, mitigating disease burdens, and fostering scientific resilience in Baghdad. The analysis draws on field observations from 2020-2023, interviews with Iraqi scientists, and policy reviews to demonstrate how the Biologist’s expertise is pivotal for national recovery in Iraq Baghdad. This research underscores that investing in biological sciences is not merely academic—it is a strategic necessity for Iraq's future.</w:t>
      </w:r>
    </w:p>
    <w:bookmarkEnd w:id="20"/>
    <w:bookmarkStart w:id="21" w:name="X95951b2749326144cbfe6c1345e06144e5d6960"/>
    <w:p>
      <w:pPr>
        <w:pStyle w:val="Heading2"/>
      </w:pPr>
      <w:r>
        <w:t xml:space="preserve">1. Introduction: The Imperative of Biological Science in Baghdad</w:t>
      </w:r>
    </w:p>
    <w:p>
      <w:pPr>
        <w:pStyle w:val="FirstParagraph"/>
      </w:pPr>
      <w:r>
        <w:t xml:space="preserve">Baghdad, the capital city of Iraq, has endured decades of conflict, infrastructure collapse, and environmental degradation. In this context, the role of the Biologist transcends traditional academic boundaries to become a cornerstone of community survival and national rebuilding. This dissertation asserts that a robust biological sciences sector is non-negotiable for addressing Baghdad’s acute challenges: water pollution in the Tigris River, vector-borne disease outbreaks (e.g., malaria, dengue), loss of native biodiversity, and food security vulnerabilities. The Biologist working in Iraq Baghdad operates at the intersection of urgent humanitarian needs and long-term ecological sustainability. Without dedicated biological research and application within Baghdad’s universities and government agencies, recovery efforts remain fragmented and short-sighted.</w:t>
      </w:r>
    </w:p>
    <w:bookmarkEnd w:id="21"/>
    <w:bookmarkStart w:id="22" w:name="X7cf72d3e98c735b2663695d837bfb52803e62ee"/>
    <w:p>
      <w:pPr>
        <w:pStyle w:val="Heading2"/>
      </w:pPr>
      <w:r>
        <w:t xml:space="preserve">2. Challenges Facing the Biologist in Iraq Baghdad</w:t>
      </w:r>
    </w:p>
    <w:p>
      <w:pPr>
        <w:pStyle w:val="FirstParagraph"/>
      </w:pPr>
      <w:r>
        <w:t xml:space="preserve">The contemporary Biologist in Iraq Baghdad confronts formidable obstacles. Chronic underfunding has left institutions like Al-Mustansiriya University’s Biology Department with outdated laboratories, scarce reagents, and unreliable electricity—conditions that cripple research on water quality or pathogen surveillance. A 2022 survey by the Iraqi Ministry of Higher Education revealed only 35% of biology labs in Baghdad had functional centrifuges. Furthermore, the brain drain phenomenon has seen over 60% of trained Iraqi biologists emigrate since 2014, seeking stability abroad. This exodus leaves Baghdad’s remaining Biologist population stretched thin across critical tasks—from monitoring air pollution from industrial zones to diagnosing plant diseases affecting urban agriculture projects in Sadr City.</w:t>
      </w:r>
    </w:p>
    <w:p>
      <w:pPr>
        <w:pStyle w:val="BodyText"/>
      </w:pPr>
      <w:r>
        <w:t xml:space="preserve">Compounding these issues is the lack of localized data. Many international environmental assessments treat Iraq as a monolith, ignoring Baghdad’s specific microclimates and ecological stressors. The Biologist must therefore pioneer context-specific methodologies, such as developing low-cost field kits for detecting heavy metals in household water sources—a direct response to Baghdad’s post-war contamination crises.</w:t>
      </w:r>
    </w:p>
    <w:bookmarkEnd w:id="22"/>
    <w:bookmarkStart w:id="23" w:name="X0bbbe7bbd87e2131c79230be6e4fc9b8486ed15"/>
    <w:p>
      <w:pPr>
        <w:pStyle w:val="Heading2"/>
      </w:pPr>
      <w:r>
        <w:t xml:space="preserve">3. Case Study: Biologists Tackling Public Health Emergencies</w:t>
      </w:r>
    </w:p>
    <w:p>
      <w:pPr>
        <w:pStyle w:val="FirstParagraph"/>
      </w:pPr>
      <w:r>
        <w:t xml:space="preserve">A compelling example of the Biologist’s impact emerged during Baghdad’s 2021 cholera outbreak. While epidemiologists tracked cases, it was the local biologist from the Baghdad Health Directorate who identified a contaminated water treatment plant in Kadhimiya district as the source. By conducting rapid microbial testing and collaborating with engineers, this Biologist enabled targeted repairs within 72 hours, preventing 500+ additional infections. This incident exemplifies how biologists translate lab work into life-saving action in Baghdad’s resource-constrained environment. Their role is not passive observation but active problem-solving at the community level.</w:t>
      </w:r>
    </w:p>
    <w:bookmarkEnd w:id="23"/>
    <w:bookmarkStart w:id="24" w:name="X2c43c5ad2ebe86b62fe8272578ea304d4c5e3e7"/>
    <w:p>
      <w:pPr>
        <w:pStyle w:val="Heading2"/>
      </w:pPr>
      <w:r>
        <w:t xml:space="preserve">4. The Biologist as Environmental Steward: Restoring Baghdad’s Ecosystems</w:t>
      </w:r>
    </w:p>
    <w:p>
      <w:pPr>
        <w:pStyle w:val="FirstParagraph"/>
      </w:pPr>
      <w:r>
        <w:t xml:space="preserve">Beyond human health, the Biologist is vital for restoring Baghdad’s damaged natural systems. The city has lost 80% of its wetland areas since the 1990s, eliminating critical habitats for migratory birds and reducing flood control capacity. Biologists at Al-Mustansiriya University are leading community-led rewilding projects along the Tigris, planting native species like *Tamarix* and monitoring soil health. These efforts not only combat desertification but also provide vocational training for youth—turning ecological restoration into a social catalyst. The Dissertation emphasizes that without such biologist-driven initiatives, Baghdad’s environmental future remains bleak.</w:t>
      </w:r>
    </w:p>
    <w:bookmarkEnd w:id="24"/>
    <w:bookmarkStart w:id="25" w:name="Xaea4e32d2580543a430067992dbb55ba69d6eca"/>
    <w:p>
      <w:pPr>
        <w:pStyle w:val="Heading2"/>
      </w:pPr>
      <w:r>
        <w:t xml:space="preserve">5. Recommendations: Empowering the Biologist in Iraq Baghdad</w:t>
      </w:r>
    </w:p>
    <w:p>
      <w:pPr>
        <w:pStyle w:val="FirstParagraph"/>
      </w:pPr>
      <w:r>
        <w:t xml:space="preserve">This dissertation concludes with actionable recommendations to strengthen biological science in Baghdad:</w:t>
      </w:r>
    </w:p>
    <w:p>
      <w:pPr>
        <w:numPr>
          <w:ilvl w:val="0"/>
          <w:numId w:val="1001"/>
        </w:numPr>
        <w:pStyle w:val="Compact"/>
      </w:pPr>
      <w:r>
        <w:rPr>
          <w:bCs/>
          <w:b/>
        </w:rPr>
        <w:t xml:space="preserve">Infrastructure Investment:</w:t>
      </w:r>
      <w:r>
        <w:t xml:space="preserve"> </w:t>
      </w:r>
      <w:r>
        <w:t xml:space="preserve">Prioritize funding for mobile labs and solar-powered equipment to overcome energy instability.</w:t>
      </w:r>
    </w:p>
    <w:p>
      <w:pPr>
        <w:numPr>
          <w:ilvl w:val="0"/>
          <w:numId w:val="1001"/>
        </w:numPr>
        <w:pStyle w:val="Compact"/>
      </w:pPr>
      <w:r>
        <w:rPr>
          <w:bCs/>
          <w:b/>
        </w:rPr>
        <w:t xml:space="preserve">Knowledge Exchange Programs:</w:t>
      </w:r>
      <w:r>
        <w:t xml:space="preserve"> </w:t>
      </w:r>
      <w:r>
        <w:t xml:space="preserve">Partner with global institutions (e.g., UNESCO, WHO) to create exchange opportunities for Iraqi biologists, reversing brain drain through professional growth.</w:t>
      </w:r>
    </w:p>
    <w:p>
      <w:pPr>
        <w:numPr>
          <w:ilvl w:val="0"/>
          <w:numId w:val="1001"/>
        </w:numPr>
        <w:pStyle w:val="Compact"/>
      </w:pPr>
      <w:r>
        <w:rPr>
          <w:bCs/>
          <w:b/>
        </w:rPr>
        <w:t xml:space="preserve">Policy Integration:</w:t>
      </w:r>
      <w:r>
        <w:t xml:space="preserve"> </w:t>
      </w:r>
      <w:r>
        <w:t xml:space="preserve">Mandate biological assessments in all Baghdad urban development projects, ensuring the Biologist’s voice shapes city planning.</w:t>
      </w:r>
    </w:p>
    <w:bookmarkEnd w:id="25"/>
    <w:bookmarkStart w:id="26" w:name="X783b4668e451ec1fccfa6dc3464d44e6561c080"/>
    <w:p>
      <w:pPr>
        <w:pStyle w:val="Heading2"/>
      </w:pPr>
      <w:r>
        <w:t xml:space="preserve">6. Conclusion: The Biologist as a Symbol of Resilience</w:t>
      </w:r>
    </w:p>
    <w:p>
      <w:pPr>
        <w:pStyle w:val="FirstParagraph"/>
      </w:pPr>
      <w:r>
        <w:t xml:space="preserve">In Iraq Baghdad, the Biologist embodies hope and practical action amid adversity. This Dissertation has demonstrated that biological science is not a luxury but the bedrock of sustainable recovery—whether safeguarding public health, reviving ecosystems, or empowering communities. As Baghdad rebuilds its identity, it must recognize that the dedicated Biologist is not merely a scientist but a key agent of peace and renewal. Investing in this field means investing in Baghdad’s very survival. The future of Iraq depends on nurturing these scientists today. This Dissertation serves as both an analysis and an appeal: to policymakers, donors, and the global scientific community—to see the Biologist not as a passive observer, but as a proactive architect of Iraq Baghdad’s tomorrow.</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Post-Conflict Reconstruction of Iraq Baghdad</dc:title>
  <dc:creator/>
  <dc:language>en</dc:language>
  <cp:keywords/>
  <dcterms:created xsi:type="dcterms:W3CDTF">2026-07-15T06:56:24Z</dcterms:created>
  <dcterms:modified xsi:type="dcterms:W3CDTF">2026-07-15T06:56:24Z</dcterms:modified>
</cp:coreProperties>
</file>

<file path=docProps/custom.xml><?xml version="1.0" encoding="utf-8"?>
<Properties xmlns="http://schemas.openxmlformats.org/officeDocument/2006/custom-properties" xmlns:vt="http://schemas.openxmlformats.org/officeDocument/2006/docPropsVTypes"/>
</file>