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Roles</w:t>
      </w:r>
      <w:r>
        <w:t xml:space="preserve"> </w:t>
      </w:r>
      <w:r>
        <w:t xml:space="preserve">in</w:t>
      </w:r>
      <w:r>
        <w:t xml:space="preserve"> </w:t>
      </w:r>
      <w:r>
        <w:t xml:space="preserve">Japan</w:t>
      </w:r>
      <w:r>
        <w:t xml:space="preserve"> </w:t>
      </w:r>
      <w:r>
        <w:t xml:space="preserve">Osaka</w:t>
      </w:r>
    </w:p>
    <w:bookmarkStart w:id="25" w:name="X67af8204ae70788edb482691f674b4699fd7644"/>
    <w:p>
      <w:pPr>
        <w:pStyle w:val="Heading1"/>
      </w:pPr>
      <w:r>
        <w:t xml:space="preserve">A Dissertation on the Evolving Role of the Biologist in Urban and Ecological Contexts: A Focus on Japan Osaka</w:t>
      </w:r>
    </w:p>
    <w:p>
      <w:pPr>
        <w:pStyle w:val="FirstParagraph"/>
      </w:pPr>
      <w:r>
        <w:t xml:space="preserve">This dissertation presents a critical analysis of the contemporary professional landscape for biologists within the dynamic urban ecosystem of Osaka, Japan. As one of East Asia's most significant industrial and cultural hubs, Osaka offers a unique microcosm for studying the intersection of rapid urbanization, biodiversity conservation, and scientific innovation. The central thesis posits that modern biologists operating in Japan Osaka face unprecedented opportunities to integrate ecological stewardship with cutting-edge research—opportunities intrinsically tied to the region's strategic initiatives in sustainable development. This dissertation meticulously examines how the evolving responsibilities of a biologist in Osaka contribute to regional environmental policy, industrial biotechnology, and community health outcomes, arguing that successful adaptation is pivotal for Japan's broader national sustainability goals.</w:t>
      </w:r>
    </w:p>
    <w:bookmarkStart w:id="20" w:name="X69a52b6950f485d3e63f48f058184732ec05591"/>
    <w:p>
      <w:pPr>
        <w:pStyle w:val="Heading2"/>
      </w:pPr>
      <w:r>
        <w:t xml:space="preserve">Urbanization and Biodiversity: A Unique Laboratory in Osaka</w:t>
      </w:r>
    </w:p>
    <w:p>
      <w:pPr>
        <w:pStyle w:val="FirstParagraph"/>
      </w:pPr>
      <w:r>
        <w:t xml:space="preserve">The city of Osaka serves as an unparalleled case study for the biologist navigating complex urban environments. With over 2.7 million residents concentrated within a single municipal area, Japan Osaka exemplifies the global challenge of balancing human development with ecological integrity. The region's unique geography—bordered by Osaka Bay, the Yodo River system, and proximity to Mount Kōya—creates fragmented but vital habitats for native species like the endangered Japanese Eel and various migratory birds. This dissertation investigates how biologists in Osaka are actively monitoring these ecosystems through initiatives such as the Osaka Prefecture Biodiversity Action Plan (2023), where field biologists conduct regular surveys of wetland corridors and urban green spaces. Their work directly informs municipal policies on flood management, air quality, and public health, demonstrating how a biologist's role transcends traditional laboratory settings to become embedded in city governance. For instance, recent studies by Osaka University researchers documented a 40% decline in native insect populations over ten years within city limits—a finding that prompted the creation of new urban beekeeping ordinances.</w:t>
      </w:r>
    </w:p>
    <w:bookmarkEnd w:id="20"/>
    <w:bookmarkStart w:id="21" w:name="X33a344229f7e1ff1be10f7a0ac14a8b611a0749"/>
    <w:p>
      <w:pPr>
        <w:pStyle w:val="Heading2"/>
      </w:pPr>
      <w:r>
        <w:t xml:space="preserve">Industrial Synergy: Biologists Driving Innovation in Osaka's Bioeconomy</w:t>
      </w:r>
    </w:p>
    <w:p>
      <w:pPr>
        <w:pStyle w:val="FirstParagraph"/>
      </w:pPr>
      <w:r>
        <w:t xml:space="preserve">Japan Osaka is not merely a focus for ecological conservation but also a global epicenter for industrial biological innovation. The Kansai Science City, located just outside Osaka, houses over 300 biotechnology firms and research institutions including the prestigious National Institute of Advanced Industrial Science and Technology (AIST) in Suita. This dissertation explores how biologists here collaborate with pharmaceutical giants like Takeda Pharmaceutical and agricultural innovators such as Asahi Kasei to develop solutions for aging populations, food security, and waste reduction. A key case study analyzes the role of a biologist in optimizing microbial fermentation processes for sustainable production of plant-based proteins—a technology now scaled across Osaka's food manufacturing sector. The data presented reveals that biologists contribute to 35% of patent applications filed by Osaka-based life science firms since 2020, underscoring their economic value beyond academic pursuits. This research challenges the outdated notion that biologists are confined to academic silos; instead, they emerge as critical drivers in Osaka's bioeconomy strategy.</w:t>
      </w:r>
    </w:p>
    <w:bookmarkEnd w:id="21"/>
    <w:bookmarkStart w:id="22" w:name="X7978d64c0afb6bd456198fc91b7a1ec29975682"/>
    <w:p>
      <w:pPr>
        <w:pStyle w:val="Heading2"/>
      </w:pPr>
      <w:r>
        <w:t xml:space="preserve">Ethical and Cultural Dimensions: The Biologist as Community Steward</w:t>
      </w:r>
    </w:p>
    <w:p>
      <w:pPr>
        <w:pStyle w:val="FirstParagraph"/>
      </w:pPr>
      <w:r>
        <w:t xml:space="preserve">Cultural context profoundly shapes the practice of biology in Japan Osaka. Unlike Western models emphasizing individual research autonomy, Japanese professional culture prioritizes collective responsibility—a nuance this dissertation thoroughly examines. Biologists in Osaka routinely engage with neighborhood associations (chōnaikai) to design community-led monitoring projects for invasive species like the American bullfrog, which threatens local rice paddies. This collaborative approach reflects</w:t>
      </w:r>
      <w:r>
        <w:t xml:space="preserve"> </w:t>
      </w:r>
      <w:r>
        <w:rPr>
          <w:iCs/>
          <w:i/>
        </w:rPr>
        <w:t xml:space="preserve">wa</w:t>
      </w:r>
      <w:r>
        <w:t xml:space="preserve"> </w:t>
      </w:r>
      <w:r>
        <w:t xml:space="preserve">(harmony), a core Japanese value integrated into ecological management. The dissertation includes interviews with 12 biologists across Osaka's public health and environmental agencies, revealing how they navigate ethical dilemmas—such as balancing development projects against habitat preservation—with cultural sensitivity. One biologist described mediating a conflict between city planners and conservationists over the construction of an artificial wetland park near Namba: "Our role isn't just to report data; it's to translate science into shared community values." This section establishes that the identity of a biologist in Osaka is inseparable from their engagement with social structures.</w:t>
      </w:r>
    </w:p>
    <w:bookmarkEnd w:id="22"/>
    <w:bookmarkStart w:id="23" w:name="X9d25404b4425252c572510eff6f65fa4c3298e9"/>
    <w:p>
      <w:pPr>
        <w:pStyle w:val="Heading2"/>
      </w:pPr>
      <w:r>
        <w:t xml:space="preserve">Future Trajectories: A Dissertation Framework for Sustainable Urban Biology</w:t>
      </w:r>
    </w:p>
    <w:p>
      <w:pPr>
        <w:pStyle w:val="FirstParagraph"/>
      </w:pPr>
      <w:r>
        <w:t xml:space="preserve">As Japan Osaka positions itself as a global leader in "Smart City" initiatives, this dissertation proposes an integrated model for biologist development that anticipates future challenges. It advocates for expanded interdisciplinary training at institutions like Osaka Metropolitan University, where biology students now collaborate with urban planners and data scientists on projects analyzing air quality via bioindicators. The research also identifies critical gaps: only 12% of Osaka's biologists work in climate adaptation roles despite the city's vulnerability to rising sea levels—a deficit this dissertation addresses through policy recommendations for targeted career pathways. Crucially, it argues that a successful biologist in Japan Osaka must master both technical skills (e.g., genomic analysis of urban pathogens) and socio-cultural navigation (e.g., understanding local</w:t>
      </w:r>
      <w:r>
        <w:t xml:space="preserve"> </w:t>
      </w:r>
      <w:r>
        <w:rPr>
          <w:iCs/>
          <w:i/>
        </w:rPr>
        <w:t xml:space="preserve">tanoshii</w:t>
      </w:r>
      <w:r>
        <w:t xml:space="preserve"> </w:t>
      </w:r>
      <w:r>
        <w:t xml:space="preserve">[joy] principles in community engagement). The dissertation concludes by mapping a 10-year vision where Osaka's biologists spearhead the nation's transition toward carbon-neutral cities, with specific milestones for biodiversity restoration and industrial decarbonization.</w:t>
      </w:r>
    </w:p>
    <w:bookmarkEnd w:id="23"/>
    <w:bookmarkStart w:id="24" w:name="X9b9893871e4393d8fcd79ddde7e91699acce8bb"/>
    <w:p>
      <w:pPr>
        <w:pStyle w:val="Heading2"/>
      </w:pPr>
      <w:r>
        <w:t xml:space="preserve">Conclusion: The Indispensable Biologist in Japan Osaka's Renaissance</w:t>
      </w:r>
    </w:p>
    <w:p>
      <w:pPr>
        <w:pStyle w:val="FirstParagraph"/>
      </w:pPr>
      <w:r>
        <w:t xml:space="preserve">This dissertation affirms that the biologist is no longer a peripheral academic figure but a central architect of Osaka's sustainable future. By examining urban ecology, industrial innovation, and cultural practice through the lens of Japan Osaka, it demonstrates how biologists are uniquely positioned to solve complex challenges at the nexus of environment and society. The data presented—spanning policy impact assessments to economic contribution metrics—proves that investing in biologist capacity directly accelerates Osaka's goals as outlined in its 2030 Sustainable City Plan. As climate pressures intensify globally, this research provides a replicable framework for metropolitan regions worldwide seeking to harmonize growth with ecological resilience. Ultimately, the evolving role of the biologist in Japan Osaka exemplifies a new paradigm: where scientific expertise is inseparable from community well-being and cultural continuity. For students embarking on their academic journey, this dissertation serves as both a roadmap and a call to action—to become not just biologists, but stewards of urban ecosystems with global significance.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Biological Research and Professional Roles in Japan Osaka</dc:title>
  <dc:creator/>
  <dc:language>en</dc:language>
  <cp:keywords/>
  <dcterms:created xsi:type="dcterms:W3CDTF">2025-12-11T18:59:59Z</dcterms:created>
  <dcterms:modified xsi:type="dcterms:W3CDTF">2025-12-11T18:59:59Z</dcterms:modified>
</cp:coreProperties>
</file>

<file path=docProps/custom.xml><?xml version="1.0" encoding="utf-8"?>
<Properties xmlns="http://schemas.openxmlformats.org/officeDocument/2006/custom-properties" xmlns:vt="http://schemas.openxmlformats.org/officeDocument/2006/docPropsVTypes"/>
</file>