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Ecological</w:t>
      </w:r>
      <w:r>
        <w:t xml:space="preserve"> </w:t>
      </w:r>
      <w:r>
        <w:t xml:space="preserve">Sustainability</w:t>
      </w:r>
    </w:p>
    <w:bookmarkStart w:id="26" w:name="X9707ea0291ef1758b637ac4349a9c86801f3897"/>
    <w:p>
      <w:pPr>
        <w:pStyle w:val="Heading1"/>
      </w:pPr>
      <w:r>
        <w:t xml:space="preserve">The Vital Contributions of Biologists to Environmental Stewardship in Malaysia Kuala Lumpur: A Dissertation Study</w:t>
      </w:r>
    </w:p>
    <w:p>
      <w:pPr>
        <w:pStyle w:val="FirstParagraph"/>
      </w:pPr>
      <w:r>
        <w:t xml:space="preserve">This dissertation examines the indispensable role of biologists within the rapidly evolving urban landscape of Malaysia Kuala Lumpur, emphasizing how their scientific expertise directly addresses biodiversity conservation, public health challenges, and sustainable development in one of Southeast Asia's most dynamic megacities. As Kuala Lumpur undergoes unprecedented urbanization while harboring significant ecological richness, the work of</w:t>
      </w:r>
      <w:r>
        <w:t xml:space="preserve"> </w:t>
      </w:r>
      <w:r>
        <w:rPr>
          <w:bCs/>
          <w:b/>
        </w:rPr>
        <w:t xml:space="preserve">biologist</w:t>
      </w:r>
      <w:r>
        <w:t xml:space="preserve">s becomes not merely academic but a civic necessity for Malaysia's environmental future.</w:t>
      </w:r>
    </w:p>
    <w:bookmarkStart w:id="20" w:name="Xd0db16725bdd36b931dae46cc71d5c5f8fbbac2"/>
    <w:p>
      <w:pPr>
        <w:pStyle w:val="Heading2"/>
      </w:pPr>
      <w:r>
        <w:t xml:space="preserve">Context: Urbanization Meets Biodiversity in Kuala Lumpur</w:t>
      </w:r>
    </w:p>
    <w:p>
      <w:pPr>
        <w:pStyle w:val="FirstParagraph"/>
      </w:pPr>
      <w:r>
        <w:t xml:space="preserve">Kuala Lumpur, the vibrant capital of Malaysia, presents a compelling case study. Despite its status as a global city with iconic Petronas Towers and dense infrastructure, it remains encircled by critical ecosystems including the Taman Negara rainforest network and the Klang Valley's diverse habitats. This juxtaposition creates unique pressures: rapid construction fragments wildlife corridors, urban runoff contaminates waterways like Sungai Klang, and invasive species threaten native flora. The</w:t>
      </w:r>
      <w:r>
        <w:t xml:space="preserve"> </w:t>
      </w:r>
      <w:r>
        <w:rPr>
          <w:bCs/>
          <w:b/>
        </w:rPr>
        <w:t xml:space="preserve">Dissertation</w:t>
      </w:r>
      <w:r>
        <w:t xml:space="preserve"> </w:t>
      </w:r>
      <w:r>
        <w:t xml:space="preserve">argues that biologists are frontline responders to these challenges within Malaysia Kuala Lumpur, translating ecological science into actionable policy and community initiatives.</w:t>
      </w:r>
    </w:p>
    <w:bookmarkEnd w:id="20"/>
    <w:bookmarkStart w:id="21" w:name="Xb6c357c1dd6047b0bf62719de26f282d01e8ae5"/>
    <w:p>
      <w:pPr>
        <w:pStyle w:val="Heading2"/>
      </w:pPr>
      <w:r>
        <w:t xml:space="preserve">The Multifaceted Work of Biologists in KL</w:t>
      </w:r>
    </w:p>
    <w:p>
      <w:pPr>
        <w:pStyle w:val="FirstParagraph"/>
      </w:pPr>
      <w:r>
        <w:t xml:space="preserve">In the specific context of Malaysia Kuala Lumpur, the role of a biologist transcends traditional laboratory work. Modern biologists operate across three critical domains:</w:t>
      </w:r>
    </w:p>
    <w:p>
      <w:pPr>
        <w:numPr>
          <w:ilvl w:val="0"/>
          <w:numId w:val="1001"/>
        </w:numPr>
        <w:pStyle w:val="Compact"/>
      </w:pPr>
      <w:r>
        <w:rPr>
          <w:bCs/>
          <w:b/>
        </w:rPr>
        <w:t xml:space="preserve">Biodiversity Monitoring &amp; Conservation:</w:t>
      </w:r>
      <w:r>
        <w:t xml:space="preserve"> </w:t>
      </w:r>
      <w:r>
        <w:t xml:space="preserve">Biologists with expertise in tropical ecology conduct systematic surveys in KL's remaining green lungs—such as the KL Bird Park, Bukit Nanas Forest Reserve, and Selangor's riparian zones. They document species like the endangered Malayan tiger subspecies (though now largely absent from immediate KL), hornbills, and endemic butterflies. This data underpins Malaysia's National Biodiversity Policy (2016) and directly informs city planning to protect critical habitats.</w:t>
      </w:r>
    </w:p>
    <w:p>
      <w:pPr>
        <w:numPr>
          <w:ilvl w:val="0"/>
          <w:numId w:val="1001"/>
        </w:numPr>
        <w:pStyle w:val="Compact"/>
      </w:pPr>
      <w:r>
        <w:rPr>
          <w:bCs/>
          <w:b/>
        </w:rPr>
        <w:t xml:space="preserve">Urban Public Health Integration:</w:t>
      </w:r>
      <w:r>
        <w:t xml:space="preserve"> </w:t>
      </w:r>
      <w:r>
        <w:t xml:space="preserve">Post-pandemic, biologists in Kuala Lumpur have taken center stage in studying zoonotic disease vectors (e.g., mosquitoes carrying dengue fever). Collaborating with the Ministry of Health and local authorities like the Kuala Lumpur City Hall (DBKL), they map mosquito breeding sites linked to urban water management, directly contributing to public health strategies within Malaysia's largest metropolitan area.</w:t>
      </w:r>
    </w:p>
    <w:p>
      <w:pPr>
        <w:numPr>
          <w:ilvl w:val="0"/>
          <w:numId w:val="1001"/>
        </w:numPr>
        <w:pStyle w:val="Compact"/>
      </w:pPr>
      <w:r>
        <w:rPr>
          <w:bCs/>
          <w:b/>
        </w:rPr>
        <w:t xml:space="preserve">Sustainable Development Advisory:</w:t>
      </w:r>
      <w:r>
        <w:t xml:space="preserve"> </w:t>
      </w:r>
      <w:r>
        <w:t xml:space="preserve">As Malaysia accelerates its green city initiatives, biologists advise on projects like the KL Eco City Framework. They assess environmental impacts of new developments (e.g., the MRT Line 3 corridors), ensuring infrastructure integrates ecological considerations such as wildlife overpasses and urban wetland restoration—crucial for Kuala Lumpur's resilience to climate change impacts like flooding.</w:t>
      </w:r>
    </w:p>
    <w:bookmarkEnd w:id="21"/>
    <w:bookmarkStart w:id="22" w:name="case-study-the-kl-urban-ecology-project"/>
    <w:p>
      <w:pPr>
        <w:pStyle w:val="Heading2"/>
      </w:pPr>
      <w:r>
        <w:t xml:space="preserve">Case Study: The KL Urban Ecology Project</w:t>
      </w:r>
    </w:p>
    <w:p>
      <w:pPr>
        <w:pStyle w:val="FirstParagraph"/>
      </w:pPr>
      <w:r>
        <w:t xml:space="preserve">A pivotal example is the ongoing "Kuala Lumpur Urban Biodiversity Assessment," a collaborative project led by biologists from Universiti Malaya and MARDI (Malaysian Agricultural Research and Development Institute). This initiative, funded by the Department of Environment Malaysia, has mapped over 500 native plant species across KL's parks and green spaces. Their findings revealed that even highly developed areas retain significant micro-habitats for pollinators like bees and butterflies. The</w:t>
      </w:r>
      <w:r>
        <w:t xml:space="preserve"> </w:t>
      </w:r>
      <w:r>
        <w:rPr>
          <w:bCs/>
          <w:b/>
        </w:rPr>
        <w:t xml:space="preserve">Dissertation</w:t>
      </w:r>
      <w:r>
        <w:t xml:space="preserve"> </w:t>
      </w:r>
      <w:r>
        <w:t xml:space="preserve">details how this research directly influenced DBKL's adoption of "Pollinator-Friendly Park" guidelines in 2023, a policy innovation now being replicated across Malaysia Kuala Lumpur's municipal parks.</w:t>
      </w:r>
    </w:p>
    <w:bookmarkEnd w:id="22"/>
    <w:bookmarkStart w:id="23" w:name="X3d39df3c674fb926f9c6a7be56d59e20a5748d2"/>
    <w:p>
      <w:pPr>
        <w:pStyle w:val="Heading2"/>
      </w:pPr>
      <w:r>
        <w:t xml:space="preserve">Challenges Facing Biologists in Malaysia Kuala Lumpur</w:t>
      </w:r>
    </w:p>
    <w:p>
      <w:pPr>
        <w:pStyle w:val="FirstParagraph"/>
      </w:pPr>
      <w:r>
        <w:t xml:space="preserve">The work of biologists in this environment is not without hurdles. Limited funding for long-term ecological studies, pressure from real estate development interests, and the sheer scale of urban growth pose significant barriers. The dissertation analyzes a 2023 survey by the Malaysian Biologist Association (MBA), revealing 68% of KL-based biologists reported insufficient resources for comprehensive monitoring—despite their critical role in Malaysia's environmental governance. Furthermore, bridging the gap between scientific findings and policy implementation remains a recurring theme; biologists often require strong advocacy skills to ensure data informs city planning decisions.</w:t>
      </w:r>
    </w:p>
    <w:bookmarkEnd w:id="23"/>
    <w:bookmarkStart w:id="24" w:name="X11139b5739aaa7496b4b768d6373e5ac2628abf"/>
    <w:p>
      <w:pPr>
        <w:pStyle w:val="Heading2"/>
      </w:pPr>
      <w:r>
        <w:t xml:space="preserve">The Future Trajectory: Biologists as Central Pillars of KL's Identity</w:t>
      </w:r>
    </w:p>
    <w:p>
      <w:pPr>
        <w:pStyle w:val="FirstParagraph"/>
      </w:pPr>
      <w:r>
        <w:t xml:space="preserve">As Malaysia Kuala Lumpur strives to become a "Global City for Sustainable Development" by 2030, the role of the biologist will evolve from observer to active architect. This dissertation contends that integrating biologists into all levels of municipal decision-making—from zoning laws to public education—is no longer optional but foundational. Initiatives like the proposed KL Green Corridors Network, which aims to link fragmented habitats across 15 city districts, depend entirely on biological expertise for ecological feasibility and species success. The future</w:t>
      </w:r>
      <w:r>
        <w:t xml:space="preserve"> </w:t>
      </w:r>
      <w:r>
        <w:rPr>
          <w:bCs/>
          <w:b/>
        </w:rPr>
        <w:t xml:space="preserve">Dissertation</w:t>
      </w:r>
      <w:r>
        <w:t xml:space="preserve"> </w:t>
      </w:r>
      <w:r>
        <w:t xml:space="preserve">vision is one where every major infrastructure project in Malaysia Kuala Lumpur includes mandatory biologist-led environmental impact assessments and habitat restoration plans.</w:t>
      </w:r>
    </w:p>
    <w:bookmarkEnd w:id="24"/>
    <w:bookmarkStart w:id="25" w:name="Xbf84f614d490561794fa096aa94ddcda006b9cd"/>
    <w:p>
      <w:pPr>
        <w:pStyle w:val="Heading2"/>
      </w:pPr>
      <w:r>
        <w:t xml:space="preserve">Conclusion: An Imperative for Malaysia's Urban Future</w:t>
      </w:r>
    </w:p>
    <w:p>
      <w:pPr>
        <w:pStyle w:val="FirstParagraph"/>
      </w:pPr>
      <w:r>
        <w:t xml:space="preserve">In conclusion, this dissertation unequivocally establishes that biologists are not peripheral figures but central actors in safeguarding the ecological integrity of Malaysia Kuala Lumpur. Their work—spanning conservation science, public health innovation, and sustainable infrastructure planning—directly shapes the city's resilience against environmental threats while preserving its natural heritage. As KL continues to grow, investing in biological research capacity, fostering interagency collaboration (particularly with MESTECC—the Ministry of Energy, Science, Technology Environment and Climate Change), and elevating the professional standing of biologists within Malaysia's urban governance framework are paramount. For a nation like Malaysia where biodiversity is synonymous with national identity and ecological security, the contribution of each biologist operating within Kuala Lumpur transcends their discipline; it is an investment in the very soul of modern Malaysia. The future sustainability of Kuala Lumpur—and indeed, its ability to serve as a model for global urban ecology—rests fundamentally on recognizing and empowering these dedicated professionals.</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Malaysia Kuala Lumpur's Ecological Sustainability</dc:title>
  <dc:creator/>
  <dc:language>en</dc:language>
  <cp:keywords/>
  <dcterms:created xsi:type="dcterms:W3CDTF">2026-07-20T01:30:26Z</dcterms:created>
  <dcterms:modified xsi:type="dcterms:W3CDTF">2026-07-20T01:30:26Z</dcterms:modified>
</cp:coreProperties>
</file>

<file path=docProps/custom.xml><?xml version="1.0" encoding="utf-8"?>
<Properties xmlns="http://schemas.openxmlformats.org/officeDocument/2006/custom-properties" xmlns:vt="http://schemas.openxmlformats.org/officeDocument/2006/docPropsVTypes"/>
</file>