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Qatar</w:t>
      </w:r>
      <w:r>
        <w:t xml:space="preserve"> </w:t>
      </w:r>
      <w:r>
        <w:t xml:space="preserve">Doha</w:t>
      </w:r>
    </w:p>
    <w:bookmarkStart w:id="25" w:name="X66f748bc55f916657a7feaa2f9d321d380bfb01"/>
    <w:p>
      <w:pPr>
        <w:pStyle w:val="Heading1"/>
      </w:pPr>
      <w:r>
        <w:t xml:space="preserve">The Essential Contributions of Biologists to Scientific Innovation and Sustainability in Qatar Doha: A Dissertation Analysis</w:t>
      </w:r>
    </w:p>
    <w:p>
      <w:pPr>
        <w:pStyle w:val="FirstParagraph"/>
      </w:pPr>
      <w:r>
        <w:t xml:space="preserve">As the global scientific community increasingly recognizes the urgency of sustainable development, this dissertation examines the indispensable role of biologists within Qatar's rapidly evolving research ecosystem, with particular emphasis on Doha as the epicenter of innovation. This study establishes that biologists are not merely researchers but pivotal architects in Qatar's national vision for a knowledge-based economy, directly contributing to environmental stewardship, public health advancements, and economic diversification. The findings presented herein underscore why understanding the biologist's work in Qatar Doha is critical for future scientific policy and regional development.</w:t>
      </w:r>
    </w:p>
    <w:bookmarkStart w:id="20" w:name="Xee3d0b5ffa9b3a327f49a76b6b422d1f4580bb2"/>
    <w:p>
      <w:pPr>
        <w:pStyle w:val="Heading2"/>
      </w:pPr>
      <w:r>
        <w:t xml:space="preserve">Contextualizing Biological Research in Qatar Doha</w:t>
      </w:r>
    </w:p>
    <w:p>
      <w:pPr>
        <w:pStyle w:val="FirstParagraph"/>
      </w:pPr>
      <w:r>
        <w:t xml:space="preserve">The State of Qatar has strategically positioned itself as a leader in scientific research through its National Vision 2030, with Doha serving as the dynamic hub where international collaborations converge. Institutions such as Hamad Bin Khalifa University (HBKU), Qatar University (QU), and the Qatar Biomedical Research Institute (QBRI) have established world-class facilities, attracting global talent while fostering local expertise. Within this framework, biologists operate at the forefront of addressing region-specific challenges—from coastal marine conservation to desert-adapted agricultural solutions—making them indispensable to Qatar's sustainability goals. This dissertation emphasizes that a biologist in Doha does not work in isolation but as part of an integrated network addressing national priorities.</w:t>
      </w:r>
    </w:p>
    <w:bookmarkEnd w:id="20"/>
    <w:bookmarkStart w:id="21" w:name="key-research-areas-and-contributions"/>
    <w:p>
      <w:pPr>
        <w:pStyle w:val="Heading2"/>
      </w:pPr>
      <w:r>
        <w:t xml:space="preserve">Key Research Areas and Contributions</w:t>
      </w:r>
    </w:p>
    <w:p>
      <w:pPr>
        <w:pStyle w:val="FirstParagraph"/>
      </w:pPr>
      <w:r>
        <w:rPr>
          <w:bCs/>
          <w:b/>
        </w:rPr>
        <w:t xml:space="preserve">Environmental Conservation:</w:t>
      </w:r>
      <w:r>
        <w:t xml:space="preserve"> </w:t>
      </w:r>
      <w:r>
        <w:t xml:space="preserve">Biologists in Qatar Doha are pioneering studies on the Persian Gulf's fragile ecosystems. For instance, marine biologists at QBRI conduct critical research on coral bleaching resilience amid rising sea temperatures, directly informing Qatar's National Environmental Strategy. Their work has led to innovative reef restoration projects in Al Thakira Mangroves, demonstrating how biological insights translate into tangible environmental action—a prime example of a biologist's applied impact within the Qatari context.</w:t>
      </w:r>
    </w:p>
    <w:p>
      <w:pPr>
        <w:pStyle w:val="BodyText"/>
      </w:pPr>
      <w:r>
        <w:rPr>
          <w:bCs/>
          <w:b/>
        </w:rPr>
        <w:t xml:space="preserve">Public Health Advancements:</w:t>
      </w:r>
      <w:r>
        <w:t xml:space="preserve"> </w:t>
      </w:r>
      <w:r>
        <w:t xml:space="preserve">The 2019-2020 pandemic highlighted Qatar's preparedness through its biomedical research infrastructure. Biologists at QU and Sidra Medicine have been instrumental in developing genetic screening programs for hereditary diseases prevalent in Gulf populations, such as diabetes and cardiovascular disorders. Their epidemiological studies have shaped national healthcare policies, proving that a biologist’s analytical work directly enhances the quality of life for Qatari citizens and residents.</w:t>
      </w:r>
    </w:p>
    <w:p>
      <w:pPr>
        <w:pStyle w:val="BodyText"/>
      </w:pPr>
      <w:r>
        <w:rPr>
          <w:bCs/>
          <w:b/>
        </w:rPr>
        <w:t xml:space="preserve">Economic Diversification:</w:t>
      </w:r>
      <w:r>
        <w:t xml:space="preserve"> </w:t>
      </w:r>
      <w:r>
        <w:t xml:space="preserve">Biotechnology represents a strategic pillar of Qatar's economic vision. The Qatar Science &amp; Technology Park (QSTP) hosts biotech startups where biologists develop sustainable solutions, including drought-resistant crops for arid regions and bio-based materials. One landmark project by QSTP-affiliated researchers created a locally sourced enzyme for wastewater treatment, reducing dependency on imported chemicals—evidencing how a biologist’s innovation drives both environmental and economic resilience.</w:t>
      </w:r>
    </w:p>
    <w:bookmarkEnd w:id="21"/>
    <w:bookmarkStart w:id="22" w:name="Xb0bdfd1727161a21525dd4112cedf7f369fed2a"/>
    <w:p>
      <w:pPr>
        <w:pStyle w:val="Heading2"/>
      </w:pPr>
      <w:r>
        <w:t xml:space="preserve">Unique Challenges in the Qatar Doha Environment</w:t>
      </w:r>
    </w:p>
    <w:p>
      <w:pPr>
        <w:pStyle w:val="FirstParagraph"/>
      </w:pPr>
      <w:r>
        <w:t xml:space="preserve">Biologists working in Qatar Doha encounter distinctive constraints requiring adaptive expertise. The extreme desert climate necessitates specialized field methodologies, such as developing temperature-controlled sampling protocols for soil microbiology studies. Additionally, cultural nuances influence research design; biologists must engage with local communities to address traditional practices affecting wildlife conservation (e.g., migratory bird protection near Doha's coastal developments). This dissertation argues that overcoming these challenges has elevated the profession in Qatar beyond typical academic roles, demanding interdisciplinary collaboration and cultural intelligence rarely required elsewhere.</w:t>
      </w:r>
    </w:p>
    <w:bookmarkEnd w:id="22"/>
    <w:bookmarkStart w:id="23" w:name="X5ab4ef9b49deae398d3e2f81496cad06322606b"/>
    <w:p>
      <w:pPr>
        <w:pStyle w:val="Heading2"/>
      </w:pPr>
      <w:r>
        <w:t xml:space="preserve">Future Trajectories: A Biologist’s Path in Qatar Doha</w:t>
      </w:r>
    </w:p>
    <w:p>
      <w:pPr>
        <w:pStyle w:val="FirstParagraph"/>
      </w:pPr>
      <w:r>
        <w:t xml:space="preserve">Looking ahead, the role of a biologist in Qatar Doha is poised for exponential growth. The recently launched National Biotechnology Strategy 2030 targets doubling biotech investment by 2035, creating demand for specialists in synthetic biology and bioinformatics. Crucially, this dissertation identifies three emerging opportunities: First, climate-adaptive biotechnology (e.g., salt-tolerant crops for food security). Second, AI-driven biodiversity monitoring systems—already piloted in Al Thakira Nature Park. Third, personalized medicine initiatives leveraging Qatar's genomic databases. Each of these avenues positions the biologist as a central figure in realizing Qatar’s ambition to become a global science leader.</w:t>
      </w:r>
    </w:p>
    <w:bookmarkEnd w:id="23"/>
    <w:bookmarkStart w:id="24" w:name="X620536d7e282a8c0a936256293ec89b7d0fde51"/>
    <w:p>
      <w:pPr>
        <w:pStyle w:val="Heading2"/>
      </w:pPr>
      <w:r>
        <w:t xml:space="preserve">Conclusion: The Unmatched Value of Biologists in Qatar’s Journey</w:t>
      </w:r>
    </w:p>
    <w:p>
      <w:pPr>
        <w:pStyle w:val="FirstParagraph"/>
      </w:pPr>
      <w:r>
        <w:t xml:space="preserve">This dissertation conclusively establishes that biologists are not peripheral to Qatar Doha’s scientific advancement but the very foundation. Their work transcends laboratory boundaries, actively shaping environmental policies, healthcare outcomes, and economic innovation across the nation. As Qatar accelerates its transition toward a sustainable knowledge economy under National Vision 2030, the biologist emerges as an irreplaceable agent of change—turning regional challenges into opportunities for global relevance. For institutions in Doha seeking to maximize their scientific impact, investing in biological research is no longer optional; it is the cornerstone of national progress. The future belongs to those who recognize that a single biologist’s discovery in Qatar Doha today could redefine biodiversity management or healthcare delivery worldwide tomorrow.</w:t>
      </w:r>
    </w:p>
    <w:p>
      <w:pPr>
        <w:pStyle w:val="BodyText"/>
      </w:pPr>
      <w:r>
        <w:t xml:space="preserve">In closing, this dissertation urges policymakers, academic leaders, and international partners to prioritize the integration of biological sciences into all facets of Qatar's development strategy. Only by empowering biologists with adequate resources and institutional autonomy can Qatar Doha truly fulfill its promise as a beacon of sustainable innovation in the Middle East.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Advancing Scientific Excellence in Qatar Doha</dc:title>
  <dc:creator/>
  <dc:language>en</dc:language>
  <cp:keywords/>
  <dcterms:created xsi:type="dcterms:W3CDTF">2025-12-13T18:42:58Z</dcterms:created>
  <dcterms:modified xsi:type="dcterms:W3CDTF">2025-12-13T18:42:58Z</dcterms:modified>
</cp:coreProperties>
</file>

<file path=docProps/custom.xml><?xml version="1.0" encoding="utf-8"?>
<Properties xmlns="http://schemas.openxmlformats.org/officeDocument/2006/custom-properties" xmlns:vt="http://schemas.openxmlformats.org/officeDocument/2006/docPropsVTypes"/>
</file>