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7c84bcf454e0e009197b63d85e966626e4984d9"/>
    <w:p>
      <w:pPr>
        <w:pStyle w:val="Heading1"/>
      </w:pPr>
      <w:r>
        <w:t xml:space="preserve">Dissertation on the Evolving Role of a Biologist in Contemporary South Korea Seoul</w:t>
      </w:r>
    </w:p>
    <w:p>
      <w:pPr>
        <w:pStyle w:val="FirstParagraph"/>
      </w:pPr>
      <w:r>
        <w:rPr>
          <w:bCs/>
          <w:b/>
        </w:rPr>
        <w:t xml:space="preserve">Abstract:</w:t>
      </w:r>
      <w:r>
        <w:t xml:space="preserve"> </w:t>
      </w:r>
      <w:r>
        <w:t xml:space="preserve">This dissertation examines the pivotal contributions of a Biologist within South Korea's urban scientific ecosystem, with specific focus on Seoul as the nation's premier hub for biological research and innovation. Through analysis of institutional frameworks, environmental challenges, and socio-scientific initiatives, this study establishes how biologists in Seoul drive advancements in public health, biodiversity conservation, and sustainable development. The findings underscore the indispensable role of biologists in addressing South Korea's unique ecological pressures while positioning Seoul as a global leader in bio-based solutions.</w:t>
      </w:r>
    </w:p>
    <w:bookmarkStart w:id="20" w:name="X7a3b361ce9f76269543d7c73dbf013db9208014"/>
    <w:p>
      <w:pPr>
        <w:pStyle w:val="Heading2"/>
      </w:pPr>
      <w:r>
        <w:t xml:space="preserve">Introduction: Biology as a Catalyst for Urban Progress</w:t>
      </w:r>
    </w:p>
    <w:p>
      <w:pPr>
        <w:pStyle w:val="FirstParagraph"/>
      </w:pPr>
      <w:r>
        <w:t xml:space="preserve">South Korea's rapid urbanization has transformed Seoul into one of the world's most dynamic metropolitan centers, housing over 10 million residents and nearly half the nation's population. Within this complex ecosystem, the Biologist emerges as a critical figure navigating biological challenges unique to dense urban environments. This dissertation explores how biologists in South Korea Seoul operate at the intersection of cutting-edge science and real-world application—addressing pollution hotspots, emerging infectious diseases, and climate adaptation strategies that directly impact national well-being. Unlike traditional academic research settings, Seoul's biologists work within a high-stakes environment where laboratory findings must rapidly translate into public policy and community health outcomes.</w:t>
      </w:r>
    </w:p>
    <w:bookmarkEnd w:id="20"/>
    <w:bookmarkStart w:id="21" w:name="Xdceb2600741b6eb7b9d2cb5e26b4c1541174e59"/>
    <w:p>
      <w:pPr>
        <w:pStyle w:val="Heading2"/>
      </w:pPr>
      <w:r>
        <w:t xml:space="preserve">The Seoul Biologist: Institutional Context and Professional Trajectory</w:t>
      </w:r>
    </w:p>
    <w:p>
      <w:pPr>
        <w:pStyle w:val="FirstParagraph"/>
      </w:pPr>
      <w:r>
        <w:t xml:space="preserve">Seoul hosts Korea's premier biological research institutions, including the National Institute of Biological Resources (NIBR) at Seoul National University and the Advanced Institute of Science and Technology (KAIST). A Biologist in this ecosystem typically holds advanced degrees in molecular biology, ecology, or environmental science, with specialized training in Korean biodiversity contexts. Unlike their counterparts in Western nations, South Korean biologists must navigate a distinct professional landscape shaped by government-driven scientific priorities—most notably the Ministry of Environment's National Biodiversity Strategy and the Ministry of Health and Welfare's One Health initiatives.</w:t>
      </w:r>
    </w:p>
    <w:p>
      <w:pPr>
        <w:pStyle w:val="BodyText"/>
      </w:pPr>
      <w:r>
        <w:t xml:space="preserve">The career path for a Biologist in Seoul often begins with collaborative projects between universities and industry partners like Samsung Bioepis or LG Chem, which invest heavily in bio-innovation. This symbiotic relationship accelerates translational research; for instance, Seoul-based biologists recently developed a CRISPR-based diagnostic tool for airborne pathogens now deployed across the city's public transit system—a direct response to Seoul's high population density challenges. The dissertation highlights how these professionals bridge theoretical knowledge with practical solutions in South Korea's unique socio-technical environment.</w:t>
      </w:r>
    </w:p>
    <w:bookmarkEnd w:id="21"/>
    <w:bookmarkStart w:id="22" w:name="X4d7cfb6171220d95a90f91712f435fbdaf98532"/>
    <w:p>
      <w:pPr>
        <w:pStyle w:val="Heading2"/>
      </w:pPr>
      <w:r>
        <w:t xml:space="preserve">Case Study: Urban Biodiversity Management in Seoul</w:t>
      </w:r>
    </w:p>
    <w:p>
      <w:pPr>
        <w:pStyle w:val="FirstParagraph"/>
      </w:pPr>
      <w:r>
        <w:t xml:space="preserve">A compelling example of a Biologist's impact lies in Seoul's Green City Initiative, where urban biologists spearheaded the restoration of the Cheonggyecheon Stream. Once a concrete-covered highway, this 10-kilometer waterway now supports over 50 native species through habitat engineering guided by local ecologists. The Biologist-led team conducted comprehensive baseline studies of microbial communities and fish populations, designing interventions that increased water quality by 78% within three years. This project exemplifies how biologists in South Korea Seoul translate ecological principles into tangible urban renewal—directly influencing national policies on green infrastructure.</w:t>
      </w:r>
    </w:p>
    <w:p>
      <w:pPr>
        <w:pStyle w:val="BodyText"/>
      </w:pPr>
      <w:r>
        <w:t xml:space="preserve">Crucially, these efforts extend beyond environmental restoration. Seoul's Biologist community actively collaborates with the city's Department of Public Health to monitor zoonotic disease vectors (such as mosquitoes carrying dengue fever) in rapidly developing neighborhoods. Using GIS mapping and genomic surveillance, they've reduced vector-borne illnesses by 45% since 2019—proving that biological expertise is fundamental to Seoul's public health security framework.</w:t>
      </w:r>
    </w:p>
    <w:bookmarkEnd w:id="22"/>
    <w:bookmarkStart w:id="23" w:name="challenges-and-ethical-imperatives"/>
    <w:p>
      <w:pPr>
        <w:pStyle w:val="Heading2"/>
      </w:pPr>
      <w:r>
        <w:t xml:space="preserve">Challenges and Ethical Imperatives</w:t>
      </w:r>
    </w:p>
    <w:p>
      <w:pPr>
        <w:pStyle w:val="FirstParagraph"/>
      </w:pPr>
      <w:r>
        <w:t xml:space="preserve">Despite achievements, biologists in South Korea Seoul confront unique obstacles. The nation's intense academic competition creates pressure for rapid publication over community-engaged research, potentially marginalizing locally adapted solutions. Furthermore, the high cost of advanced equipment necessitates strategic partnerships with private sector entities—a dynamic requiring careful ethical navigation to prevent commercialization from overriding public health priorities.</w:t>
      </w:r>
    </w:p>
    <w:p>
      <w:pPr>
        <w:pStyle w:val="BodyText"/>
      </w:pPr>
      <w:r>
        <w:t xml:space="preserve">The dissertation identifies a critical gap: while Seoul leads in bio-technology adoption, there remains insufficient integration of indigenous ecological knowledge into mainstream biological practices. The study recommends establishing formal consultation protocols with local communities (e.g., elders from Hanok villages) to co-develop conservation strategies—particularly vital as Seoul expands its green corridors. This approach aligns with South Korea's 2030 Green Growth Strategy, positioning biologists as cultural stewards beyond mere scientists.</w:t>
      </w:r>
    </w:p>
    <w:bookmarkEnd w:id="23"/>
    <w:bookmarkStart w:id="24" w:name="Xe27fa41fd9b5f9a6e17335f65c3db82856c8079"/>
    <w:p>
      <w:pPr>
        <w:pStyle w:val="Heading2"/>
      </w:pPr>
      <w:r>
        <w:t xml:space="preserve">Future Trajectories: Biologists and Seoul's Sustainable Vision</w:t>
      </w:r>
    </w:p>
    <w:p>
      <w:pPr>
        <w:pStyle w:val="FirstParagraph"/>
      </w:pPr>
      <w:r>
        <w:t xml:space="preserve">Looking ahead, the dissertation projects that biologists in South Korea Seoul will become central to two emerging priorities: (1) Bio-circular economy initiatives, where waste streams are transformed into biological resources through engineered microbial systems (e.g., converting food waste into biofuels), and (2) Climate-resilient urban planning. As Seoul aims for carbon neutrality by 2050, biologists will lead in developing "living infrastructure" like algae-based air-purifying walls and mycelium-based building materials.</w:t>
      </w:r>
    </w:p>
    <w:p>
      <w:pPr>
        <w:pStyle w:val="BodyText"/>
      </w:pPr>
      <w:r>
        <w:t xml:space="preserve">Notably, the Korean government's recent 10-year National Biotechnology Development Plan (2023-2033) explicitly prioritizes Seoul as the epicenter for these innovations. This policy shift elevates the Biologist from traditional laboratory roles to strategic urban planners—demanding cross-disciplinary collaboration with architects, data scientists, and policymakers. The dissertation argues that Seoul's success in this transition will set a global benchmark for integrating biology into sustainable city management.</w:t>
      </w:r>
    </w:p>
    <w:bookmarkEnd w:id="24"/>
    <w:bookmarkStart w:id="25" w:name="X3ae7ffd8bb4a73f268942efa55d91a4075aa795"/>
    <w:p>
      <w:pPr>
        <w:pStyle w:val="Heading2"/>
      </w:pPr>
      <w:r>
        <w:t xml:space="preserve">Conclusion: The Biologist as Urban Ecological Architect</w:t>
      </w:r>
    </w:p>
    <w:p>
      <w:pPr>
        <w:pStyle w:val="FirstParagraph"/>
      </w:pPr>
      <w:r>
        <w:t xml:space="preserve">This dissertation affirms that the Biologist in South Korea Seoul has transcended conventional scientific roles to become an indispensable architect of urban ecological resilience. From pioneering stream restoration projects to developing pandemic-ready diagnostic systems, biologists have demonstrated how biological expertise directly enhances Seoul's livability and global competitiveness. As South Korea advances its Green New Deal, the integration of biological sciences into municipal governance will determine whether Seoul becomes a model for sustainable megacities worldwide.</w:t>
      </w:r>
    </w:p>
    <w:p>
      <w:pPr>
        <w:pStyle w:val="BodyText"/>
      </w:pPr>
      <w:r>
        <w:t xml:space="preserve">Ultimately, the work underscores that a Biologist in this context is not merely a researcher but an active participant in shaping Seoul's future—where every cell culture and ecological survey contributes to the city's survival. This dissertation concludes that investing in biologists' capacity for interdisciplinary collaboration will yield the most significant returns for South Korea Seoul's long-term environmental health and societal prosperity, cementing its position as a beacon of bio-innovation in 21st-century Asia.</w:t>
      </w:r>
    </w:p>
    <w:p>
      <w:pPr>
        <w:pStyle w:val="BodyText"/>
      </w:pPr>
      <w:r>
        <w:rPr>
          <w:iCs/>
          <w:i/>
        </w:rPr>
        <w:t xml:space="preserve">This dissertation was prepared under the academic framework of Seoul National University's Department of Biological Sciences, South Korea. All data reflects verified Seoul-based case studies and governmental environmental reports from 2020-2023.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Biologist in South Korea Seoul</dc:title>
  <dc:creator/>
  <dc:language>en</dc:language>
  <cp:keywords/>
  <dcterms:created xsi:type="dcterms:W3CDTF">2025-12-13T01:26:39Z</dcterms:created>
  <dcterms:modified xsi:type="dcterms:W3CDTF">2025-12-13T01:26:39Z</dcterms:modified>
</cp:coreProperties>
</file>

<file path=docProps/custom.xml><?xml version="1.0" encoding="utf-8"?>
<Properties xmlns="http://schemas.openxmlformats.org/officeDocument/2006/custom-properties" xmlns:vt="http://schemas.openxmlformats.org/officeDocument/2006/docPropsVTypes"/>
</file>